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D0E9AD" w14:textId="77777777" w:rsidR="00217255" w:rsidRDefault="00217255"/>
    <w:p w14:paraId="5DA14386" w14:textId="6A7948BA" w:rsidR="00CA1B3F" w:rsidRDefault="00CA1B3F" w:rsidP="00CA1B3F">
      <w:r>
        <w:t xml:space="preserve">Name :      </w:t>
      </w:r>
      <w:r w:rsidR="00222F3D">
        <w:rPr>
          <w:lang w:val="en-US"/>
        </w:rPr>
        <w:t>Mohamed Adnan Al Ali</w:t>
      </w:r>
      <w:r>
        <w:t xml:space="preserve">                                           </w:t>
      </w:r>
      <w:r w:rsidR="00EE1F14">
        <w:t xml:space="preserve">                             </w:t>
      </w:r>
      <w:r>
        <w:t xml:space="preserve">                                                              </w:t>
      </w:r>
    </w:p>
    <w:p w14:paraId="49E80706" w14:textId="656249E5" w:rsidR="00222F3D" w:rsidRDefault="00222F3D" w:rsidP="00CA1B3F"/>
    <w:p w14:paraId="06B9B26F" w14:textId="77777777" w:rsidR="00222F3D" w:rsidRPr="00222F3D" w:rsidRDefault="00222F3D" w:rsidP="00CA1B3F">
      <w:pPr>
        <w:rPr>
          <w:lang w:val="en-US"/>
        </w:rPr>
      </w:pPr>
    </w:p>
    <w:p w14:paraId="0EA855EE" w14:textId="7E96B027" w:rsidR="00CA1B3F" w:rsidRDefault="009E1B51" w:rsidP="009E1B51">
      <w:pPr>
        <w:spacing w:line="360" w:lineRule="auto"/>
        <w:jc w:val="center"/>
        <w:rPr>
          <w:b/>
          <w:bCs/>
          <w:sz w:val="28"/>
          <w:szCs w:val="28"/>
          <w:u w:val="single"/>
        </w:rPr>
      </w:pPr>
      <w:r>
        <w:rPr>
          <w:b/>
          <w:bCs/>
          <w:sz w:val="28"/>
          <w:szCs w:val="28"/>
          <w:u w:val="single"/>
        </w:rPr>
        <w:t>Chapter 11.3</w:t>
      </w:r>
      <w:r w:rsidR="00D4311A">
        <w:rPr>
          <w:b/>
          <w:bCs/>
          <w:sz w:val="28"/>
          <w:szCs w:val="28"/>
          <w:u w:val="single"/>
        </w:rPr>
        <w:t xml:space="preserve">: </w:t>
      </w:r>
      <w:r>
        <w:rPr>
          <w:b/>
          <w:bCs/>
          <w:sz w:val="28"/>
          <w:szCs w:val="28"/>
          <w:u w:val="single"/>
        </w:rPr>
        <w:t>Buying and selling stocks</w:t>
      </w:r>
    </w:p>
    <w:p w14:paraId="6AF554AA" w14:textId="77777777" w:rsidR="00B069F4" w:rsidRPr="00A25498" w:rsidRDefault="00D4311A" w:rsidP="00D4311A">
      <w:pPr>
        <w:pStyle w:val="ListParagraph"/>
        <w:numPr>
          <w:ilvl w:val="0"/>
          <w:numId w:val="5"/>
        </w:numPr>
        <w:spacing w:line="360" w:lineRule="auto"/>
        <w:rPr>
          <w:b/>
          <w:bCs/>
          <w:sz w:val="28"/>
          <w:szCs w:val="28"/>
        </w:rPr>
      </w:pPr>
      <w:r w:rsidRPr="00A25498">
        <w:rPr>
          <w:b/>
          <w:bCs/>
          <w:sz w:val="28"/>
          <w:szCs w:val="28"/>
        </w:rPr>
        <w:t>Define the following:</w:t>
      </w:r>
    </w:p>
    <w:p w14:paraId="311275B9" w14:textId="77777777" w:rsidR="0013698A" w:rsidRDefault="009E1B51" w:rsidP="0013698A">
      <w:pPr>
        <w:pStyle w:val="NormalWeb"/>
      </w:pPr>
      <w:r>
        <w:rPr>
          <w:sz w:val="28"/>
          <w:szCs w:val="28"/>
        </w:rPr>
        <w:t>Stock Exchange</w:t>
      </w:r>
      <w:r w:rsidR="00D4311A">
        <w:rPr>
          <w:sz w:val="28"/>
          <w:szCs w:val="28"/>
        </w:rPr>
        <w:t xml:space="preserve">: </w:t>
      </w:r>
      <w:r w:rsidR="0013698A">
        <w:rPr>
          <w:rFonts w:ascii="Frutiger" w:hAnsi="Frutiger"/>
          <w:sz w:val="20"/>
          <w:szCs w:val="20"/>
        </w:rPr>
        <w:t xml:space="preserve">is a market where securities are bought and sold. </w:t>
      </w:r>
    </w:p>
    <w:p w14:paraId="1CA011B4" w14:textId="2C3B0AD5" w:rsidR="0013698A" w:rsidRDefault="009E1B51" w:rsidP="0013698A">
      <w:pPr>
        <w:spacing w:line="360" w:lineRule="auto"/>
      </w:pPr>
      <w:r w:rsidRPr="0013698A">
        <w:rPr>
          <w:sz w:val="28"/>
          <w:szCs w:val="28"/>
        </w:rPr>
        <w:t>Stock Broker</w:t>
      </w:r>
      <w:r w:rsidR="00D4311A" w:rsidRPr="0013698A">
        <w:rPr>
          <w:sz w:val="28"/>
          <w:szCs w:val="28"/>
        </w:rPr>
        <w:t xml:space="preserve">: </w:t>
      </w:r>
      <w:r w:rsidR="0013698A" w:rsidRPr="0013698A">
        <w:rPr>
          <w:rFonts w:ascii="Frutiger" w:hAnsi="Frutiger"/>
          <w:sz w:val="20"/>
          <w:szCs w:val="20"/>
        </w:rPr>
        <w:t xml:space="preserve">buys and sells securities for customers. </w:t>
      </w:r>
    </w:p>
    <w:p w14:paraId="3285E6DD" w14:textId="43D3DD03" w:rsidR="0013698A" w:rsidRDefault="009E1B51" w:rsidP="0013698A">
      <w:pPr>
        <w:spacing w:line="360" w:lineRule="auto"/>
      </w:pPr>
      <w:r w:rsidRPr="0013698A">
        <w:rPr>
          <w:sz w:val="28"/>
          <w:szCs w:val="28"/>
        </w:rPr>
        <w:t>Bull Market</w:t>
      </w:r>
      <w:r w:rsidR="00D4311A" w:rsidRPr="0013698A">
        <w:rPr>
          <w:sz w:val="28"/>
          <w:szCs w:val="28"/>
        </w:rPr>
        <w:t xml:space="preserve">: </w:t>
      </w:r>
      <w:r w:rsidR="0013698A" w:rsidRPr="0013698A">
        <w:rPr>
          <w:rFonts w:ascii="Frutiger" w:hAnsi="Frutiger"/>
          <w:sz w:val="20"/>
          <w:szCs w:val="20"/>
        </w:rPr>
        <w:t xml:space="preserve">occurs when stock market prices rise steadily over time. </w:t>
      </w:r>
    </w:p>
    <w:p w14:paraId="02507E0D" w14:textId="55F66BE6" w:rsidR="0013698A" w:rsidRDefault="009E1B51" w:rsidP="0013698A">
      <w:pPr>
        <w:spacing w:line="360" w:lineRule="auto"/>
      </w:pPr>
      <w:r w:rsidRPr="0013698A">
        <w:rPr>
          <w:sz w:val="28"/>
          <w:szCs w:val="28"/>
        </w:rPr>
        <w:t>Bear Market</w:t>
      </w:r>
      <w:r w:rsidR="0013698A" w:rsidRPr="0013698A">
        <w:rPr>
          <w:rFonts w:ascii="Frutiger" w:hAnsi="Frutiger"/>
          <w:sz w:val="20"/>
          <w:szCs w:val="20"/>
        </w:rPr>
        <w:t xml:space="preserve">  occurs when stock market prices decline steadily over time. </w:t>
      </w:r>
    </w:p>
    <w:p w14:paraId="32D69B90" w14:textId="6500751D" w:rsidR="00A25498" w:rsidRPr="00A25498" w:rsidRDefault="009E1B51" w:rsidP="0013698A">
      <w:pPr>
        <w:pStyle w:val="ListParagraph"/>
        <w:spacing w:line="360" w:lineRule="auto"/>
        <w:rPr>
          <w:b/>
          <w:bCs/>
          <w:sz w:val="28"/>
          <w:szCs w:val="28"/>
        </w:rPr>
      </w:pPr>
      <w:r>
        <w:rPr>
          <w:b/>
          <w:bCs/>
          <w:sz w:val="28"/>
          <w:szCs w:val="28"/>
        </w:rPr>
        <w:t>Write the difference between the following:</w:t>
      </w:r>
      <w:r w:rsidR="00A25498" w:rsidRPr="00A25498">
        <w:rPr>
          <w:b/>
          <w:bCs/>
          <w:sz w:val="28"/>
          <w:szCs w:val="28"/>
        </w:rPr>
        <w:t xml:space="preserve"> </w:t>
      </w:r>
    </w:p>
    <w:tbl>
      <w:tblPr>
        <w:tblStyle w:val="TableGrid"/>
        <w:tblpPr w:leftFromText="180" w:rightFromText="180" w:vertAnchor="text" w:horzAnchor="page" w:tblpX="1630" w:tblpY="19"/>
        <w:tblW w:w="0" w:type="auto"/>
        <w:tblLook w:val="04A0" w:firstRow="1" w:lastRow="0" w:firstColumn="1" w:lastColumn="0" w:noHBand="0" w:noVBand="1"/>
      </w:tblPr>
      <w:tblGrid>
        <w:gridCol w:w="4680"/>
        <w:gridCol w:w="4670"/>
      </w:tblGrid>
      <w:tr w:rsidR="009E1B51" w14:paraId="14AA6390" w14:textId="77777777" w:rsidTr="009E1B51">
        <w:tc>
          <w:tcPr>
            <w:tcW w:w="4680" w:type="dxa"/>
          </w:tcPr>
          <w:p w14:paraId="6DFB3805" w14:textId="77777777" w:rsidR="009E1B51" w:rsidRPr="00373434" w:rsidRDefault="009E1B51" w:rsidP="009E1B51">
            <w:pPr>
              <w:jc w:val="center"/>
              <w:rPr>
                <w:rFonts w:cstheme="minorHAnsi"/>
                <w:b/>
                <w:bCs/>
                <w:sz w:val="28"/>
                <w:szCs w:val="28"/>
              </w:rPr>
            </w:pPr>
            <w:r w:rsidRPr="00373434">
              <w:rPr>
                <w:rFonts w:cstheme="minorHAnsi"/>
                <w:b/>
                <w:bCs/>
                <w:sz w:val="28"/>
                <w:szCs w:val="28"/>
              </w:rPr>
              <w:t>Preferred Stocks</w:t>
            </w:r>
          </w:p>
        </w:tc>
        <w:tc>
          <w:tcPr>
            <w:tcW w:w="4670" w:type="dxa"/>
          </w:tcPr>
          <w:p w14:paraId="59A11B8A" w14:textId="77777777" w:rsidR="009E1B51" w:rsidRPr="00373434" w:rsidRDefault="009E1B51" w:rsidP="009E1B51">
            <w:pPr>
              <w:jc w:val="center"/>
              <w:rPr>
                <w:rFonts w:cstheme="minorHAnsi"/>
                <w:b/>
                <w:bCs/>
                <w:sz w:val="28"/>
                <w:szCs w:val="28"/>
              </w:rPr>
            </w:pPr>
            <w:r w:rsidRPr="00373434">
              <w:rPr>
                <w:rFonts w:cstheme="minorHAnsi"/>
                <w:b/>
                <w:bCs/>
                <w:sz w:val="28"/>
                <w:szCs w:val="28"/>
              </w:rPr>
              <w:t>Common Stocks</w:t>
            </w:r>
          </w:p>
        </w:tc>
      </w:tr>
      <w:tr w:rsidR="009E1B51" w14:paraId="56C31887" w14:textId="77777777" w:rsidTr="009E1B51">
        <w:trPr>
          <w:trHeight w:val="3155"/>
        </w:trPr>
        <w:tc>
          <w:tcPr>
            <w:tcW w:w="4680" w:type="dxa"/>
          </w:tcPr>
          <w:p w14:paraId="7A15C754" w14:textId="77777777" w:rsidR="0013698A" w:rsidRDefault="0013698A" w:rsidP="0013698A">
            <w:pPr>
              <w:pStyle w:val="NormalWeb"/>
            </w:pPr>
            <w:r>
              <w:rPr>
                <w:rFonts w:ascii="Minion" w:hAnsi="Minion"/>
              </w:rPr>
              <w:t xml:space="preserve">is share of ownership in a corporation giving holders a share of profits (paid before common stockholders) but no voting rights </w:t>
            </w:r>
          </w:p>
          <w:p w14:paraId="67BA4A66" w14:textId="77777777" w:rsidR="009E1B51" w:rsidRPr="0013698A" w:rsidRDefault="009E1B51" w:rsidP="0013698A">
            <w:pPr>
              <w:rPr>
                <w:rFonts w:cstheme="minorHAnsi"/>
                <w:sz w:val="20"/>
                <w:szCs w:val="20"/>
                <w:lang w:val="en-US"/>
              </w:rPr>
            </w:pPr>
          </w:p>
        </w:tc>
        <w:tc>
          <w:tcPr>
            <w:tcW w:w="4670" w:type="dxa"/>
          </w:tcPr>
          <w:p w14:paraId="767E59FD" w14:textId="77777777" w:rsidR="0013698A" w:rsidRDefault="0013698A" w:rsidP="0013698A">
            <w:pPr>
              <w:pStyle w:val="NormalWeb"/>
            </w:pPr>
            <w:r>
              <w:rPr>
                <w:rFonts w:ascii="Minion" w:hAnsi="Minion"/>
              </w:rPr>
              <w:t xml:space="preserve">is share of ownership in a corporation, giving holders voting rights and a share of profits. </w:t>
            </w:r>
          </w:p>
          <w:p w14:paraId="70C52902" w14:textId="77777777" w:rsidR="009E1B51" w:rsidRPr="0013698A" w:rsidRDefault="009E1B51" w:rsidP="009E1B51">
            <w:pPr>
              <w:rPr>
                <w:rFonts w:cstheme="minorHAnsi"/>
                <w:sz w:val="20"/>
                <w:szCs w:val="20"/>
              </w:rPr>
            </w:pPr>
          </w:p>
        </w:tc>
      </w:tr>
    </w:tbl>
    <w:p w14:paraId="0F6D125A" w14:textId="77777777" w:rsidR="009E1B51" w:rsidRDefault="009E1B51" w:rsidP="009E1B51">
      <w:pPr>
        <w:pStyle w:val="ListParagraph"/>
        <w:spacing w:line="360" w:lineRule="auto"/>
        <w:ind w:left="1480"/>
        <w:jc w:val="center"/>
        <w:rPr>
          <w:sz w:val="24"/>
          <w:szCs w:val="24"/>
        </w:rPr>
      </w:pPr>
    </w:p>
    <w:p w14:paraId="5B889B48" w14:textId="77777777" w:rsidR="009E1B51" w:rsidRDefault="009E1B51" w:rsidP="009E1B51">
      <w:pPr>
        <w:pStyle w:val="ListParagraph"/>
        <w:spacing w:line="360" w:lineRule="auto"/>
        <w:ind w:left="1480"/>
        <w:jc w:val="center"/>
        <w:rPr>
          <w:sz w:val="24"/>
          <w:szCs w:val="24"/>
        </w:rPr>
      </w:pPr>
    </w:p>
    <w:p w14:paraId="22BA02A8" w14:textId="77777777" w:rsidR="009E1B51" w:rsidRDefault="009E1B51" w:rsidP="009E1B51">
      <w:pPr>
        <w:pStyle w:val="ListParagraph"/>
        <w:spacing w:line="360" w:lineRule="auto"/>
        <w:ind w:left="1480"/>
        <w:jc w:val="center"/>
        <w:rPr>
          <w:sz w:val="24"/>
          <w:szCs w:val="24"/>
        </w:rPr>
      </w:pPr>
    </w:p>
    <w:p w14:paraId="5504B747" w14:textId="77777777" w:rsidR="009E1B51" w:rsidRDefault="009E1B51" w:rsidP="009E1B51">
      <w:pPr>
        <w:pStyle w:val="ListParagraph"/>
        <w:spacing w:line="360" w:lineRule="auto"/>
        <w:ind w:left="1480"/>
        <w:jc w:val="center"/>
        <w:rPr>
          <w:sz w:val="24"/>
          <w:szCs w:val="24"/>
        </w:rPr>
      </w:pPr>
    </w:p>
    <w:p w14:paraId="30F80D3D" w14:textId="2EE4F0EF" w:rsidR="009E1B51" w:rsidRDefault="009E1B51" w:rsidP="009E1B51">
      <w:pPr>
        <w:pStyle w:val="ListParagraph"/>
        <w:spacing w:line="360" w:lineRule="auto"/>
        <w:ind w:left="1480"/>
        <w:jc w:val="center"/>
        <w:rPr>
          <w:sz w:val="24"/>
          <w:szCs w:val="24"/>
        </w:rPr>
      </w:pPr>
    </w:p>
    <w:p w14:paraId="1FFBCC5B" w14:textId="19DB7622" w:rsidR="0013698A" w:rsidRDefault="0013698A" w:rsidP="009E1B51">
      <w:pPr>
        <w:pStyle w:val="ListParagraph"/>
        <w:spacing w:line="360" w:lineRule="auto"/>
        <w:ind w:left="1480"/>
        <w:jc w:val="center"/>
        <w:rPr>
          <w:sz w:val="24"/>
          <w:szCs w:val="24"/>
        </w:rPr>
      </w:pPr>
    </w:p>
    <w:p w14:paraId="134FBD3D" w14:textId="3231729B" w:rsidR="0013698A" w:rsidRDefault="0013698A" w:rsidP="009E1B51">
      <w:pPr>
        <w:pStyle w:val="ListParagraph"/>
        <w:spacing w:line="360" w:lineRule="auto"/>
        <w:ind w:left="1480"/>
        <w:jc w:val="center"/>
        <w:rPr>
          <w:sz w:val="24"/>
          <w:szCs w:val="24"/>
        </w:rPr>
      </w:pPr>
    </w:p>
    <w:p w14:paraId="2E067CA7" w14:textId="49E8CC10" w:rsidR="0013698A" w:rsidRDefault="0013698A" w:rsidP="009E1B51">
      <w:pPr>
        <w:pStyle w:val="ListParagraph"/>
        <w:spacing w:line="360" w:lineRule="auto"/>
        <w:ind w:left="1480"/>
        <w:jc w:val="center"/>
        <w:rPr>
          <w:sz w:val="24"/>
          <w:szCs w:val="24"/>
        </w:rPr>
      </w:pPr>
    </w:p>
    <w:p w14:paraId="02E960E7" w14:textId="4E371E49" w:rsidR="0013698A" w:rsidRDefault="0013698A" w:rsidP="009E1B51">
      <w:pPr>
        <w:pStyle w:val="ListParagraph"/>
        <w:spacing w:line="360" w:lineRule="auto"/>
        <w:ind w:left="1480"/>
        <w:jc w:val="center"/>
        <w:rPr>
          <w:sz w:val="24"/>
          <w:szCs w:val="24"/>
        </w:rPr>
      </w:pPr>
    </w:p>
    <w:p w14:paraId="3391C258" w14:textId="77777777" w:rsidR="0013698A" w:rsidRDefault="0013698A" w:rsidP="009E1B51">
      <w:pPr>
        <w:pStyle w:val="ListParagraph"/>
        <w:spacing w:line="360" w:lineRule="auto"/>
        <w:ind w:left="1480"/>
        <w:jc w:val="center"/>
        <w:rPr>
          <w:sz w:val="24"/>
          <w:szCs w:val="24"/>
        </w:rPr>
      </w:pPr>
    </w:p>
    <w:tbl>
      <w:tblPr>
        <w:tblStyle w:val="TableGrid"/>
        <w:tblW w:w="0" w:type="auto"/>
        <w:tblLook w:val="04A0" w:firstRow="1" w:lastRow="0" w:firstColumn="1" w:lastColumn="0" w:noHBand="0" w:noVBand="1"/>
      </w:tblPr>
      <w:tblGrid>
        <w:gridCol w:w="4615"/>
        <w:gridCol w:w="4735"/>
      </w:tblGrid>
      <w:tr w:rsidR="009E1B51" w14:paraId="59C45AFF" w14:textId="77777777" w:rsidTr="00BF1D92">
        <w:trPr>
          <w:trHeight w:val="388"/>
        </w:trPr>
        <w:tc>
          <w:tcPr>
            <w:tcW w:w="5395" w:type="dxa"/>
          </w:tcPr>
          <w:p w14:paraId="552C7517" w14:textId="77777777" w:rsidR="009E1B51" w:rsidRPr="00373434" w:rsidRDefault="009E1B51" w:rsidP="00BF1D92">
            <w:pPr>
              <w:jc w:val="center"/>
              <w:rPr>
                <w:rFonts w:cstheme="minorHAnsi"/>
                <w:b/>
                <w:bCs/>
                <w:sz w:val="28"/>
                <w:szCs w:val="28"/>
              </w:rPr>
            </w:pPr>
            <w:r w:rsidRPr="00373434">
              <w:rPr>
                <w:rFonts w:cstheme="minorHAnsi"/>
                <w:b/>
                <w:bCs/>
                <w:sz w:val="28"/>
                <w:szCs w:val="28"/>
              </w:rPr>
              <w:lastRenderedPageBreak/>
              <w:t>Capital Gain</w:t>
            </w:r>
          </w:p>
        </w:tc>
        <w:tc>
          <w:tcPr>
            <w:tcW w:w="5395" w:type="dxa"/>
          </w:tcPr>
          <w:p w14:paraId="2594D537" w14:textId="77777777" w:rsidR="009E1B51" w:rsidRPr="00373434" w:rsidRDefault="009E1B51" w:rsidP="00BF1D92">
            <w:pPr>
              <w:jc w:val="center"/>
              <w:rPr>
                <w:rFonts w:cstheme="minorHAnsi"/>
                <w:b/>
                <w:bCs/>
                <w:sz w:val="28"/>
                <w:szCs w:val="28"/>
              </w:rPr>
            </w:pPr>
            <w:r w:rsidRPr="00373434">
              <w:rPr>
                <w:rFonts w:cstheme="minorHAnsi"/>
                <w:b/>
                <w:bCs/>
                <w:sz w:val="28"/>
                <w:szCs w:val="28"/>
              </w:rPr>
              <w:t>Dividends</w:t>
            </w:r>
          </w:p>
        </w:tc>
      </w:tr>
      <w:tr w:rsidR="009E1B51" w14:paraId="61D8F700" w14:textId="77777777" w:rsidTr="009E1B51">
        <w:trPr>
          <w:trHeight w:val="2297"/>
        </w:trPr>
        <w:tc>
          <w:tcPr>
            <w:tcW w:w="5395" w:type="dxa"/>
          </w:tcPr>
          <w:p w14:paraId="04979D79" w14:textId="77777777" w:rsidR="0013698A" w:rsidRDefault="0013698A" w:rsidP="0013698A">
            <w:r>
              <w:rPr>
                <w:rStyle w:val="apple-converted-space"/>
                <w:rFonts w:ascii="Arial" w:hAnsi="Arial" w:cs="Arial"/>
                <w:color w:val="4D5156"/>
                <w:sz w:val="21"/>
                <w:szCs w:val="21"/>
                <w:shd w:val="clear" w:color="auto" w:fill="FFFFFF"/>
              </w:rPr>
              <w:t> </w:t>
            </w:r>
            <w:r>
              <w:rPr>
                <w:rFonts w:ascii="Arial" w:hAnsi="Arial" w:cs="Arial"/>
                <w:color w:val="4D5156"/>
                <w:sz w:val="21"/>
                <w:szCs w:val="21"/>
                <w:shd w:val="clear" w:color="auto" w:fill="FFFFFF"/>
              </w:rPr>
              <w:t>the profit earned on the sale of an asset which has increased in value over the holding period.</w:t>
            </w:r>
          </w:p>
          <w:p w14:paraId="5CE3D56E" w14:textId="77777777" w:rsidR="009E1B51" w:rsidRDefault="009E1B51" w:rsidP="00BF1D92">
            <w:pPr>
              <w:rPr>
                <w:rFonts w:cstheme="minorHAnsi"/>
                <w:sz w:val="20"/>
                <w:szCs w:val="20"/>
              </w:rPr>
            </w:pPr>
          </w:p>
        </w:tc>
        <w:tc>
          <w:tcPr>
            <w:tcW w:w="5395" w:type="dxa"/>
          </w:tcPr>
          <w:p w14:paraId="5A2E92BC" w14:textId="77777777" w:rsidR="0013698A" w:rsidRDefault="0013698A" w:rsidP="0013698A">
            <w:r>
              <w:rPr>
                <w:rFonts w:ascii="Arial" w:hAnsi="Arial" w:cs="Arial"/>
                <w:color w:val="202124"/>
                <w:shd w:val="clear" w:color="auto" w:fill="FFFFFF"/>
              </w:rPr>
              <w:t>is</w:t>
            </w:r>
            <w:r>
              <w:rPr>
                <w:rStyle w:val="apple-converted-space"/>
                <w:rFonts w:ascii="Arial" w:hAnsi="Arial" w:cs="Arial"/>
                <w:color w:val="202124"/>
                <w:shd w:val="clear" w:color="auto" w:fill="FFFFFF"/>
              </w:rPr>
              <w:t> </w:t>
            </w:r>
            <w:r>
              <w:rPr>
                <w:rFonts w:ascii="Arial" w:hAnsi="Arial" w:cs="Arial"/>
                <w:b/>
                <w:bCs/>
                <w:color w:val="202124"/>
              </w:rPr>
              <w:t>a payment that a company makes to its investors that is drawn from its paid-in-capital or shareholders' equity</w:t>
            </w:r>
            <w:r>
              <w:rPr>
                <w:rFonts w:ascii="Arial" w:hAnsi="Arial" w:cs="Arial"/>
                <w:color w:val="202124"/>
                <w:shd w:val="clear" w:color="auto" w:fill="FFFFFF"/>
              </w:rPr>
              <w:t>.</w:t>
            </w:r>
          </w:p>
          <w:p w14:paraId="2B7FD346" w14:textId="77777777" w:rsidR="009E1B51" w:rsidRDefault="009E1B51" w:rsidP="00BF1D92">
            <w:pPr>
              <w:rPr>
                <w:rFonts w:cstheme="minorHAnsi"/>
                <w:sz w:val="20"/>
                <w:szCs w:val="20"/>
              </w:rPr>
            </w:pPr>
          </w:p>
        </w:tc>
      </w:tr>
    </w:tbl>
    <w:p w14:paraId="6665B693" w14:textId="77777777" w:rsidR="009E1B51" w:rsidRDefault="009E1B51" w:rsidP="009E1B51">
      <w:pPr>
        <w:pStyle w:val="ListParagraph"/>
        <w:spacing w:line="360" w:lineRule="auto"/>
        <w:ind w:left="1480"/>
        <w:jc w:val="center"/>
        <w:rPr>
          <w:sz w:val="24"/>
          <w:szCs w:val="24"/>
        </w:rPr>
      </w:pPr>
    </w:p>
    <w:p w14:paraId="0D13E27F" w14:textId="77777777" w:rsidR="009E1B51" w:rsidRDefault="009E1B51" w:rsidP="009E1B51">
      <w:pPr>
        <w:pStyle w:val="ListParagraph"/>
        <w:spacing w:line="360" w:lineRule="auto"/>
        <w:ind w:left="1480"/>
        <w:jc w:val="center"/>
        <w:rPr>
          <w:sz w:val="24"/>
          <w:szCs w:val="24"/>
        </w:rPr>
      </w:pPr>
    </w:p>
    <w:p w14:paraId="2A23B472" w14:textId="0AA53527" w:rsidR="00B069F4" w:rsidRDefault="00C47D45" w:rsidP="009E1B51">
      <w:pPr>
        <w:pStyle w:val="ListParagraph"/>
        <w:spacing w:line="360" w:lineRule="auto"/>
        <w:ind w:left="1480"/>
        <w:jc w:val="center"/>
        <w:rPr>
          <w:sz w:val="24"/>
          <w:szCs w:val="24"/>
        </w:rPr>
      </w:pPr>
      <w:r>
        <w:rPr>
          <w:noProof/>
          <w:sz w:val="24"/>
          <w:szCs w:val="24"/>
        </w:rPr>
        <mc:AlternateContent>
          <mc:Choice Requires="wps">
            <w:drawing>
              <wp:anchor distT="0" distB="0" distL="114300" distR="114300" simplePos="0" relativeHeight="251664384" behindDoc="0" locked="0" layoutInCell="1" allowOverlap="1" wp14:anchorId="2E1722D5" wp14:editId="7EF4C66C">
                <wp:simplePos x="0" y="0"/>
                <wp:positionH relativeFrom="column">
                  <wp:posOffset>3074670</wp:posOffset>
                </wp:positionH>
                <wp:positionV relativeFrom="paragraph">
                  <wp:posOffset>353060</wp:posOffset>
                </wp:positionV>
                <wp:extent cx="10160" cy="316865"/>
                <wp:effectExtent l="13970" t="10160" r="26670" b="28575"/>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316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mv="urn:schemas-microsoft-com:mac:vml" xmlns:mo="http://schemas.microsoft.com/office/mac/office/2008/main">
            <w:pict>
              <v:shapetype w14:anchorId="76B7D7C3" id="_x0000_t32" coordsize="21600,21600" o:spt="32" o:oned="t" path="m0,0l21600,21600e" filled="f">
                <v:path arrowok="t" fillok="f" o:connecttype="none"/>
                <o:lock v:ext="edit" shapetype="t"/>
              </v:shapetype>
              <v:shape id="AutoShape 6" o:spid="_x0000_s1026" type="#_x0000_t32" style="position:absolute;margin-left:242.1pt;margin-top:27.8pt;width:.8pt;height:2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"/>
            </w:pict>
          </mc:Fallback>
        </mc:AlternateContent>
      </w:r>
    </w:p>
    <w:p w14:paraId="15940E75" w14:textId="7B981E00" w:rsidR="00223604" w:rsidRPr="009E1B51" w:rsidRDefault="00223604" w:rsidP="009E1B51">
      <w:pPr>
        <w:pStyle w:val="ListParagraph"/>
        <w:numPr>
          <w:ilvl w:val="0"/>
          <w:numId w:val="5"/>
        </w:numPr>
        <w:tabs>
          <w:tab w:val="left" w:pos="1803"/>
        </w:tabs>
        <w:rPr>
          <w:rFonts w:cstheme="minorHAnsi"/>
          <w:b/>
          <w:bCs/>
          <w:sz w:val="28"/>
          <w:szCs w:val="28"/>
        </w:rPr>
      </w:pPr>
      <w:r w:rsidRPr="009E1B51">
        <w:rPr>
          <w:rFonts w:cstheme="minorHAnsi"/>
          <w:b/>
          <w:bCs/>
          <w:sz w:val="28"/>
          <w:szCs w:val="28"/>
        </w:rPr>
        <w:t>Open DFM Market watch online, you will find the following market watch:</w:t>
      </w:r>
    </w:p>
    <w:p w14:paraId="6BFB4910" w14:textId="77777777" w:rsidR="00223604" w:rsidRDefault="00223604" w:rsidP="00223604">
      <w:pPr>
        <w:tabs>
          <w:tab w:val="left" w:pos="1803"/>
        </w:tabs>
        <w:rPr>
          <w:rFonts w:cstheme="minorHAnsi"/>
          <w:sz w:val="20"/>
          <w:szCs w:val="20"/>
        </w:rPr>
      </w:pPr>
      <w:r w:rsidRPr="00844483">
        <w:rPr>
          <w:rFonts w:cstheme="minorHAnsi"/>
          <w:noProof/>
          <w:sz w:val="20"/>
          <w:szCs w:val="20"/>
        </w:rPr>
        <w:drawing>
          <wp:inline distT="0" distB="0" distL="0" distR="0" wp14:anchorId="7AF66FB7" wp14:editId="2F214CAA">
            <wp:extent cx="5766435" cy="2908846"/>
            <wp:effectExtent l="0" t="0" r="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74301" cy="2912814"/>
                    </a:xfrm>
                    <a:prstGeom prst="rect">
                      <a:avLst/>
                    </a:prstGeom>
                  </pic:spPr>
                </pic:pic>
              </a:graphicData>
            </a:graphic>
          </wp:inline>
        </w:drawing>
      </w:r>
    </w:p>
    <w:p w14:paraId="78380108" w14:textId="58DA00C6" w:rsidR="00223604" w:rsidRPr="009E1B51" w:rsidRDefault="00223604" w:rsidP="009E1B51">
      <w:pPr>
        <w:tabs>
          <w:tab w:val="left" w:pos="509"/>
        </w:tabs>
        <w:rPr>
          <w:rFonts w:cstheme="minorHAnsi"/>
          <w:b/>
          <w:bCs/>
          <w:sz w:val="20"/>
          <w:szCs w:val="20"/>
        </w:rPr>
      </w:pPr>
      <w:r>
        <w:rPr>
          <w:rFonts w:cstheme="minorHAnsi"/>
          <w:sz w:val="20"/>
          <w:szCs w:val="20"/>
        </w:rPr>
        <w:tab/>
      </w:r>
      <w:r w:rsidRPr="009E1B51">
        <w:rPr>
          <w:rFonts w:cstheme="minorHAnsi"/>
          <w:b/>
          <w:bCs/>
        </w:rPr>
        <w:t>Before you start filling the table search then answer the following questions:</w:t>
      </w:r>
    </w:p>
    <w:p w14:paraId="178C853F" w14:textId="40024DF1" w:rsidR="00223604" w:rsidRPr="00223604" w:rsidRDefault="00223604" w:rsidP="009E1B51">
      <w:pPr>
        <w:pStyle w:val="ListParagraph"/>
        <w:numPr>
          <w:ilvl w:val="0"/>
          <w:numId w:val="7"/>
        </w:numPr>
        <w:tabs>
          <w:tab w:val="left" w:pos="509"/>
        </w:tabs>
        <w:spacing w:after="200" w:line="240" w:lineRule="auto"/>
        <w:rPr>
          <w:rFonts w:cstheme="minorHAnsi"/>
          <w:sz w:val="24"/>
          <w:szCs w:val="24"/>
        </w:rPr>
      </w:pPr>
      <w:r w:rsidRPr="00223604">
        <w:rPr>
          <w:rFonts w:cstheme="minorHAnsi"/>
          <w:sz w:val="24"/>
          <w:szCs w:val="24"/>
        </w:rPr>
        <w:t>What is a stock Index and what does it measure?</w:t>
      </w:r>
    </w:p>
    <w:p w14:paraId="675ADD4B" w14:textId="09C5513A" w:rsidR="00223604" w:rsidRPr="00223604" w:rsidRDefault="00223604" w:rsidP="009E1B51">
      <w:pPr>
        <w:tabs>
          <w:tab w:val="left" w:pos="509"/>
        </w:tabs>
        <w:spacing w:after="200"/>
        <w:rPr>
          <w:rFonts w:cstheme="minorHAnsi"/>
        </w:rPr>
      </w:pPr>
      <w:r>
        <w:rPr>
          <w:rFonts w:cstheme="minorHAnsi"/>
        </w:rPr>
        <w:t xml:space="preserve">     ____________</w:t>
      </w:r>
      <w:r w:rsidR="0013698A">
        <w:rPr>
          <w:rFonts w:cstheme="minorHAnsi"/>
          <w:lang w:val="en-US"/>
        </w:rPr>
        <w:t xml:space="preserve">it measures the stock market </w:t>
      </w:r>
    </w:p>
    <w:p w14:paraId="04E086C0" w14:textId="0F2E3931" w:rsidR="00223604" w:rsidRDefault="00223604" w:rsidP="009E1B51">
      <w:pPr>
        <w:pStyle w:val="ListParagraph"/>
        <w:numPr>
          <w:ilvl w:val="0"/>
          <w:numId w:val="7"/>
        </w:numPr>
        <w:pBdr>
          <w:bottom w:val="single" w:sz="12" w:space="1" w:color="auto"/>
        </w:pBdr>
        <w:tabs>
          <w:tab w:val="left" w:pos="509"/>
        </w:tabs>
        <w:spacing w:after="200" w:line="240" w:lineRule="auto"/>
        <w:rPr>
          <w:rFonts w:cstheme="minorHAnsi"/>
          <w:sz w:val="24"/>
          <w:szCs w:val="24"/>
        </w:rPr>
      </w:pPr>
      <w:r w:rsidRPr="00223604">
        <w:rPr>
          <w:rFonts w:cstheme="minorHAnsi"/>
          <w:sz w:val="24"/>
          <w:szCs w:val="24"/>
        </w:rPr>
        <w:t xml:space="preserve">What do high and low price indicates? </w:t>
      </w:r>
    </w:p>
    <w:p w14:paraId="4CB27EBC" w14:textId="7A69795C" w:rsidR="00223604" w:rsidRPr="0013698A" w:rsidRDefault="0013698A" w:rsidP="009E1B51">
      <w:pPr>
        <w:pBdr>
          <w:bottom w:val="single" w:sz="12" w:space="1" w:color="auto"/>
        </w:pBdr>
        <w:tabs>
          <w:tab w:val="left" w:pos="509"/>
        </w:tabs>
        <w:spacing w:after="200"/>
        <w:ind w:left="360"/>
        <w:rPr>
          <w:rFonts w:cstheme="minorHAnsi"/>
          <w:lang w:val="en-US"/>
        </w:rPr>
      </w:pPr>
      <w:r>
        <w:rPr>
          <w:rFonts w:cstheme="minorHAnsi"/>
          <w:lang w:val="en-US"/>
        </w:rPr>
        <w:t xml:space="preserve">The increase and decrease of stocks </w:t>
      </w:r>
    </w:p>
    <w:p w14:paraId="3CDE4993" w14:textId="3B61A4ED" w:rsidR="00223604" w:rsidRDefault="00223604" w:rsidP="009E1B51">
      <w:pPr>
        <w:tabs>
          <w:tab w:val="left" w:pos="509"/>
        </w:tabs>
        <w:spacing w:after="200"/>
        <w:rPr>
          <w:rFonts w:cstheme="minorHAnsi"/>
        </w:rPr>
      </w:pPr>
    </w:p>
    <w:p w14:paraId="2C00DE28" w14:textId="38577801" w:rsidR="0013698A" w:rsidRDefault="0013698A" w:rsidP="009E1B51">
      <w:pPr>
        <w:tabs>
          <w:tab w:val="left" w:pos="509"/>
        </w:tabs>
        <w:spacing w:after="200"/>
        <w:rPr>
          <w:rFonts w:cstheme="minorHAnsi"/>
        </w:rPr>
      </w:pPr>
    </w:p>
    <w:p w14:paraId="0EA37F2E" w14:textId="77777777" w:rsidR="0013698A" w:rsidRPr="00223604" w:rsidRDefault="0013698A" w:rsidP="009E1B51">
      <w:pPr>
        <w:tabs>
          <w:tab w:val="left" w:pos="509"/>
        </w:tabs>
        <w:spacing w:after="200"/>
        <w:rPr>
          <w:rFonts w:cstheme="minorHAnsi"/>
        </w:rPr>
      </w:pPr>
    </w:p>
    <w:p w14:paraId="349E2474" w14:textId="2BFC7612" w:rsidR="00223604" w:rsidRDefault="00223604" w:rsidP="009E1B51">
      <w:pPr>
        <w:pStyle w:val="ListParagraph"/>
        <w:numPr>
          <w:ilvl w:val="0"/>
          <w:numId w:val="7"/>
        </w:numPr>
        <w:tabs>
          <w:tab w:val="left" w:pos="509"/>
        </w:tabs>
        <w:spacing w:after="200" w:line="240" w:lineRule="auto"/>
        <w:rPr>
          <w:rFonts w:cstheme="minorHAnsi"/>
          <w:sz w:val="24"/>
          <w:szCs w:val="24"/>
        </w:rPr>
      </w:pPr>
      <w:r w:rsidRPr="00223604">
        <w:rPr>
          <w:rFonts w:cstheme="minorHAnsi"/>
          <w:sz w:val="24"/>
          <w:szCs w:val="24"/>
        </w:rPr>
        <w:t>What is the meaning of Bid and Bid Volume?</w:t>
      </w:r>
    </w:p>
    <w:p w14:paraId="4D0257C0" w14:textId="77777777" w:rsidR="00223604" w:rsidRDefault="00223604" w:rsidP="009E1B51">
      <w:pPr>
        <w:pStyle w:val="ListParagraph"/>
        <w:tabs>
          <w:tab w:val="left" w:pos="509"/>
        </w:tabs>
        <w:spacing w:after="200" w:line="240" w:lineRule="auto"/>
        <w:rPr>
          <w:rFonts w:cstheme="minorHAnsi"/>
          <w:sz w:val="24"/>
          <w:szCs w:val="24"/>
        </w:rPr>
      </w:pPr>
    </w:p>
    <w:p w14:paraId="0998F43B" w14:textId="77777777" w:rsidR="0013698A" w:rsidRDefault="00223604" w:rsidP="0013698A">
      <w:r>
        <w:rPr>
          <w:rFonts w:cstheme="minorHAnsi"/>
        </w:rPr>
        <w:t xml:space="preserve">   </w:t>
      </w:r>
      <w:r w:rsidR="0013698A">
        <w:rPr>
          <w:rFonts w:ascii="Arial" w:hAnsi="Arial" w:cs="Arial"/>
          <w:b/>
          <w:bCs/>
          <w:color w:val="202124"/>
        </w:rPr>
        <w:t>the highest price a buyer will pay to buy a specified number of shares of a stock at any given time</w:t>
      </w:r>
      <w:r w:rsidR="0013698A">
        <w:rPr>
          <w:rFonts w:ascii="Arial" w:hAnsi="Arial" w:cs="Arial"/>
          <w:color w:val="202124"/>
          <w:shd w:val="clear" w:color="auto" w:fill="FFFFFF"/>
        </w:rPr>
        <w:t>.</w:t>
      </w:r>
      <w:r w:rsidR="0013698A">
        <w:rPr>
          <w:rStyle w:val="apple-converted-space"/>
          <w:rFonts w:ascii="Arial" w:hAnsi="Arial" w:cs="Arial"/>
          <w:color w:val="202124"/>
          <w:shd w:val="clear" w:color="auto" w:fill="FFFFFF"/>
        </w:rPr>
        <w:t> </w:t>
      </w:r>
      <w:r w:rsidR="0013698A">
        <w:rPr>
          <w:rStyle w:val="apple-converted-space"/>
          <w:rFonts w:ascii="Arial" w:hAnsi="Arial" w:cs="Arial"/>
          <w:color w:val="202124"/>
          <w:shd w:val="clear" w:color="auto" w:fill="FFFFFF"/>
          <w:lang w:val="en-US"/>
        </w:rPr>
        <w:t xml:space="preserve"> And </w:t>
      </w:r>
      <w:proofErr w:type="gramStart"/>
      <w:r w:rsidR="0013698A">
        <w:rPr>
          <w:rFonts w:ascii="Arial" w:hAnsi="Arial" w:cs="Arial"/>
          <w:color w:val="202124"/>
          <w:shd w:val="clear" w:color="auto" w:fill="FFFFFF"/>
        </w:rPr>
        <w:t>The</w:t>
      </w:r>
      <w:proofErr w:type="gramEnd"/>
      <w:r w:rsidR="0013698A">
        <w:rPr>
          <w:rFonts w:ascii="Arial" w:hAnsi="Arial" w:cs="Arial"/>
          <w:color w:val="202124"/>
          <w:shd w:val="clear" w:color="auto" w:fill="FFFFFF"/>
        </w:rPr>
        <w:t xml:space="preserve"> Bid Volume (BVOL) study</w:t>
      </w:r>
      <w:r w:rsidR="0013698A">
        <w:rPr>
          <w:rStyle w:val="apple-converted-space"/>
          <w:rFonts w:ascii="Arial" w:hAnsi="Arial" w:cs="Arial"/>
          <w:color w:val="202124"/>
          <w:shd w:val="clear" w:color="auto" w:fill="FFFFFF"/>
        </w:rPr>
        <w:t> </w:t>
      </w:r>
      <w:r w:rsidR="0013698A">
        <w:rPr>
          <w:rFonts w:ascii="Arial" w:hAnsi="Arial" w:cs="Arial"/>
          <w:b/>
          <w:bCs/>
          <w:color w:val="202124"/>
        </w:rPr>
        <w:t>displays the total amount of transactions occurring on the Bid in a given interval</w:t>
      </w:r>
      <w:r w:rsidR="0013698A">
        <w:rPr>
          <w:rFonts w:ascii="Arial" w:hAnsi="Arial" w:cs="Arial"/>
          <w:color w:val="202124"/>
          <w:shd w:val="clear" w:color="auto" w:fill="FFFFFF"/>
        </w:rPr>
        <w:t>.</w:t>
      </w:r>
    </w:p>
    <w:p w14:paraId="736871BB" w14:textId="4BDE32BC" w:rsidR="0013698A" w:rsidRPr="0013698A" w:rsidRDefault="0013698A" w:rsidP="0013698A"/>
    <w:p w14:paraId="5946D656" w14:textId="77777777" w:rsidR="00223604" w:rsidRPr="00223604" w:rsidRDefault="00223604" w:rsidP="009E1B51">
      <w:pPr>
        <w:pStyle w:val="ListParagraph"/>
        <w:tabs>
          <w:tab w:val="left" w:pos="509"/>
        </w:tabs>
        <w:spacing w:after="200" w:line="240" w:lineRule="auto"/>
        <w:rPr>
          <w:rFonts w:cstheme="minorHAnsi"/>
          <w:sz w:val="24"/>
          <w:szCs w:val="24"/>
        </w:rPr>
      </w:pPr>
    </w:p>
    <w:p w14:paraId="31E95287" w14:textId="77777777" w:rsidR="00223604" w:rsidRDefault="00223604" w:rsidP="009E1B51">
      <w:pPr>
        <w:pStyle w:val="ListParagraph"/>
        <w:numPr>
          <w:ilvl w:val="0"/>
          <w:numId w:val="7"/>
        </w:numPr>
        <w:tabs>
          <w:tab w:val="left" w:pos="509"/>
        </w:tabs>
        <w:spacing w:after="200" w:line="240" w:lineRule="auto"/>
        <w:rPr>
          <w:rFonts w:cstheme="minorHAnsi"/>
          <w:sz w:val="24"/>
          <w:szCs w:val="24"/>
        </w:rPr>
      </w:pPr>
      <w:r w:rsidRPr="007C1ADD">
        <w:rPr>
          <w:rFonts w:cstheme="minorHAnsi"/>
          <w:sz w:val="24"/>
          <w:szCs w:val="24"/>
        </w:rPr>
        <w:t xml:space="preserve">What is the meaning of offer and offer volume? </w:t>
      </w:r>
    </w:p>
    <w:p w14:paraId="5F0FDD75" w14:textId="77777777" w:rsidR="00223604" w:rsidRDefault="00223604" w:rsidP="009E1B51">
      <w:pPr>
        <w:pStyle w:val="ListParagraph"/>
        <w:tabs>
          <w:tab w:val="left" w:pos="509"/>
        </w:tabs>
        <w:spacing w:line="240" w:lineRule="auto"/>
        <w:rPr>
          <w:rFonts w:cstheme="minorHAnsi"/>
          <w:sz w:val="24"/>
          <w:szCs w:val="24"/>
        </w:rPr>
      </w:pPr>
    </w:p>
    <w:p w14:paraId="1E0012DE" w14:textId="76162A8D" w:rsidR="0013698A" w:rsidRDefault="00223604" w:rsidP="0013698A">
      <w:r>
        <w:rPr>
          <w:rFonts w:cstheme="minorHAnsi"/>
        </w:rPr>
        <w:t xml:space="preserve">         </w:t>
      </w:r>
      <w:r w:rsidRPr="00223604">
        <w:rPr>
          <w:rFonts w:cstheme="minorHAnsi"/>
        </w:rPr>
        <w:t>__</w:t>
      </w:r>
      <w:r w:rsidR="0013698A" w:rsidRPr="0013698A">
        <w:rPr>
          <w:rFonts w:ascii="Arial" w:hAnsi="Arial" w:cs="Arial"/>
          <w:color w:val="202124"/>
          <w:shd w:val="clear" w:color="auto" w:fill="FFFFFF"/>
        </w:rPr>
        <w:t xml:space="preserve"> </w:t>
      </w:r>
      <w:r w:rsidR="0013698A">
        <w:rPr>
          <w:rFonts w:ascii="Arial" w:hAnsi="Arial" w:cs="Arial"/>
          <w:color w:val="202124"/>
          <w:shd w:val="clear" w:color="auto" w:fill="FFFFFF"/>
        </w:rPr>
        <w:t>The bid is the best price somebody will pay for shares (and where you can sell them), and the offer is the best price somebody will sell shares (and where you can buy them). The bid size and offer size</w:t>
      </w:r>
      <w:r w:rsidR="0013698A">
        <w:rPr>
          <w:rStyle w:val="apple-converted-space"/>
          <w:rFonts w:ascii="Arial" w:hAnsi="Arial" w:cs="Arial"/>
          <w:color w:val="202124"/>
          <w:shd w:val="clear" w:color="auto" w:fill="FFFFFF"/>
        </w:rPr>
        <w:t> </w:t>
      </w:r>
      <w:r w:rsidR="0013698A">
        <w:rPr>
          <w:rFonts w:ascii="Arial" w:hAnsi="Arial" w:cs="Arial"/>
          <w:b/>
          <w:bCs/>
          <w:color w:val="202124"/>
        </w:rPr>
        <w:t>indicate how many aggregate shares are available at each of those prices, respectively</w:t>
      </w:r>
      <w:r w:rsidR="0013698A">
        <w:rPr>
          <w:rFonts w:ascii="Arial" w:hAnsi="Arial" w:cs="Arial"/>
          <w:color w:val="202124"/>
          <w:shd w:val="clear" w:color="auto" w:fill="FFFFFF"/>
        </w:rPr>
        <w:t>.</w:t>
      </w:r>
    </w:p>
    <w:p w14:paraId="1EC2921D" w14:textId="71C9E001" w:rsidR="00223604" w:rsidRDefault="00223604" w:rsidP="00223604">
      <w:pPr>
        <w:pStyle w:val="ListParagraph"/>
        <w:tabs>
          <w:tab w:val="left" w:pos="509"/>
        </w:tabs>
        <w:rPr>
          <w:rFonts w:cstheme="minorHAnsi"/>
          <w:sz w:val="24"/>
          <w:szCs w:val="24"/>
        </w:rPr>
      </w:pPr>
    </w:p>
    <w:p w14:paraId="68A38092" w14:textId="77777777" w:rsidR="00222F3D" w:rsidRDefault="00222F3D" w:rsidP="00223604">
      <w:pPr>
        <w:pStyle w:val="ListParagraph"/>
        <w:tabs>
          <w:tab w:val="left" w:pos="509"/>
        </w:tabs>
        <w:rPr>
          <w:rFonts w:cstheme="minorHAnsi"/>
          <w:sz w:val="24"/>
          <w:szCs w:val="24"/>
        </w:rPr>
      </w:pPr>
    </w:p>
    <w:tbl>
      <w:tblPr>
        <w:tblStyle w:val="TableGrid"/>
        <w:tblpPr w:leftFromText="180" w:rightFromText="180" w:vertAnchor="text" w:horzAnchor="page" w:tblpX="1270" w:tblpY="212"/>
        <w:tblW w:w="9586" w:type="dxa"/>
        <w:tblLook w:val="04A0" w:firstRow="1" w:lastRow="0" w:firstColumn="1" w:lastColumn="0" w:noHBand="0" w:noVBand="1"/>
      </w:tblPr>
      <w:tblGrid>
        <w:gridCol w:w="3037"/>
        <w:gridCol w:w="1375"/>
        <w:gridCol w:w="927"/>
        <w:gridCol w:w="909"/>
        <w:gridCol w:w="963"/>
        <w:gridCol w:w="733"/>
        <w:gridCol w:w="728"/>
        <w:gridCol w:w="914"/>
      </w:tblGrid>
      <w:tr w:rsidR="009E1B51" w14:paraId="7B252BAD" w14:textId="77777777" w:rsidTr="00222F3D">
        <w:trPr>
          <w:trHeight w:val="849"/>
        </w:trPr>
        <w:tc>
          <w:tcPr>
            <w:tcW w:w="3037" w:type="dxa"/>
          </w:tcPr>
          <w:p w14:paraId="2A248B85" w14:textId="77777777" w:rsidR="009E1B51" w:rsidRDefault="009E1B51" w:rsidP="009E1B51">
            <w:pPr>
              <w:pStyle w:val="ListParagraph"/>
              <w:tabs>
                <w:tab w:val="left" w:pos="509"/>
              </w:tabs>
              <w:ind w:left="0"/>
              <w:rPr>
                <w:rFonts w:cstheme="minorHAnsi"/>
              </w:rPr>
            </w:pPr>
            <w:r>
              <w:rPr>
                <w:rFonts w:cstheme="minorHAnsi"/>
              </w:rPr>
              <w:t>Company Name</w:t>
            </w:r>
          </w:p>
        </w:tc>
        <w:tc>
          <w:tcPr>
            <w:tcW w:w="1375" w:type="dxa"/>
          </w:tcPr>
          <w:p w14:paraId="570931BA" w14:textId="77777777" w:rsidR="009E1B51" w:rsidRDefault="009E1B51" w:rsidP="009E1B51">
            <w:pPr>
              <w:pStyle w:val="ListParagraph"/>
              <w:tabs>
                <w:tab w:val="left" w:pos="509"/>
              </w:tabs>
              <w:ind w:left="0"/>
              <w:rPr>
                <w:rFonts w:cstheme="minorHAnsi"/>
              </w:rPr>
            </w:pPr>
            <w:r>
              <w:rPr>
                <w:rFonts w:cstheme="minorHAnsi"/>
              </w:rPr>
              <w:t>Company Symbol</w:t>
            </w:r>
          </w:p>
        </w:tc>
        <w:tc>
          <w:tcPr>
            <w:tcW w:w="927" w:type="dxa"/>
          </w:tcPr>
          <w:p w14:paraId="16C58031" w14:textId="77777777" w:rsidR="009E1B51" w:rsidRDefault="009E1B51" w:rsidP="009E1B51">
            <w:pPr>
              <w:pStyle w:val="ListParagraph"/>
              <w:tabs>
                <w:tab w:val="left" w:pos="509"/>
              </w:tabs>
              <w:ind w:left="0"/>
              <w:rPr>
                <w:rFonts w:cstheme="minorHAnsi"/>
              </w:rPr>
            </w:pPr>
            <w:r>
              <w:rPr>
                <w:rFonts w:cstheme="minorHAnsi"/>
              </w:rPr>
              <w:t>Current Price</w:t>
            </w:r>
          </w:p>
        </w:tc>
        <w:tc>
          <w:tcPr>
            <w:tcW w:w="909" w:type="dxa"/>
          </w:tcPr>
          <w:p w14:paraId="31D3A68D" w14:textId="77777777" w:rsidR="009E1B51" w:rsidRDefault="009E1B51" w:rsidP="009E1B51">
            <w:pPr>
              <w:pStyle w:val="ListParagraph"/>
              <w:tabs>
                <w:tab w:val="left" w:pos="509"/>
              </w:tabs>
              <w:ind w:left="0"/>
              <w:rPr>
                <w:rFonts w:cstheme="minorHAnsi"/>
              </w:rPr>
            </w:pPr>
            <w:r>
              <w:rPr>
                <w:rFonts w:cstheme="minorHAnsi"/>
              </w:rPr>
              <w:t>Price Change</w:t>
            </w:r>
          </w:p>
        </w:tc>
        <w:tc>
          <w:tcPr>
            <w:tcW w:w="963" w:type="dxa"/>
          </w:tcPr>
          <w:p w14:paraId="1FA94564" w14:textId="77777777" w:rsidR="009E1B51" w:rsidRDefault="009E1B51" w:rsidP="009E1B51">
            <w:pPr>
              <w:pStyle w:val="ListParagraph"/>
              <w:tabs>
                <w:tab w:val="left" w:pos="509"/>
              </w:tabs>
              <w:ind w:left="0"/>
              <w:rPr>
                <w:rFonts w:cstheme="minorHAnsi"/>
              </w:rPr>
            </w:pPr>
            <w:r>
              <w:rPr>
                <w:rFonts w:cstheme="minorHAnsi"/>
              </w:rPr>
              <w:t>Bid Volume</w:t>
            </w:r>
          </w:p>
        </w:tc>
        <w:tc>
          <w:tcPr>
            <w:tcW w:w="733" w:type="dxa"/>
          </w:tcPr>
          <w:p w14:paraId="3BD7E2D2" w14:textId="77777777" w:rsidR="009E1B51" w:rsidRDefault="009E1B51" w:rsidP="009E1B51">
            <w:pPr>
              <w:pStyle w:val="ListParagraph"/>
              <w:tabs>
                <w:tab w:val="left" w:pos="509"/>
              </w:tabs>
              <w:ind w:left="0"/>
              <w:rPr>
                <w:rFonts w:cstheme="minorHAnsi"/>
              </w:rPr>
            </w:pPr>
            <w:r>
              <w:rPr>
                <w:rFonts w:cstheme="minorHAnsi"/>
              </w:rPr>
              <w:t>Bid</w:t>
            </w:r>
          </w:p>
        </w:tc>
        <w:tc>
          <w:tcPr>
            <w:tcW w:w="728" w:type="dxa"/>
          </w:tcPr>
          <w:p w14:paraId="642575CB" w14:textId="77777777" w:rsidR="009E1B51" w:rsidRDefault="009E1B51" w:rsidP="009E1B51">
            <w:pPr>
              <w:pStyle w:val="ListParagraph"/>
              <w:tabs>
                <w:tab w:val="left" w:pos="509"/>
              </w:tabs>
              <w:ind w:left="0"/>
              <w:rPr>
                <w:rFonts w:cstheme="minorHAnsi"/>
              </w:rPr>
            </w:pPr>
            <w:r>
              <w:rPr>
                <w:rFonts w:cstheme="minorHAnsi"/>
              </w:rPr>
              <w:t>Offer</w:t>
            </w:r>
          </w:p>
        </w:tc>
        <w:tc>
          <w:tcPr>
            <w:tcW w:w="914" w:type="dxa"/>
          </w:tcPr>
          <w:p w14:paraId="0C24CEFB" w14:textId="77777777" w:rsidR="009E1B51" w:rsidRDefault="009E1B51" w:rsidP="009E1B51">
            <w:pPr>
              <w:pStyle w:val="ListParagraph"/>
              <w:tabs>
                <w:tab w:val="left" w:pos="509"/>
              </w:tabs>
              <w:ind w:left="0"/>
              <w:rPr>
                <w:rFonts w:cstheme="minorHAnsi"/>
              </w:rPr>
            </w:pPr>
            <w:r>
              <w:rPr>
                <w:rFonts w:cstheme="minorHAnsi"/>
              </w:rPr>
              <w:t>Offer Volume</w:t>
            </w:r>
          </w:p>
        </w:tc>
      </w:tr>
      <w:tr w:rsidR="009E1B51" w14:paraId="54CFBDF8" w14:textId="77777777" w:rsidTr="00222F3D">
        <w:trPr>
          <w:trHeight w:val="849"/>
        </w:trPr>
        <w:tc>
          <w:tcPr>
            <w:tcW w:w="3037" w:type="dxa"/>
          </w:tcPr>
          <w:p w14:paraId="2F6A94F5" w14:textId="77777777" w:rsidR="0013698A" w:rsidRDefault="0013698A" w:rsidP="0013698A">
            <w:pPr>
              <w:pStyle w:val="Heading2"/>
              <w:spacing w:before="0" w:beforeAutospacing="0"/>
              <w:outlineLvl w:val="1"/>
              <w:rPr>
                <w:rFonts w:ascii="Inter" w:hAnsi="Inter"/>
              </w:rPr>
            </w:pPr>
            <w:r>
              <w:rPr>
                <w:rFonts w:ascii="Inter" w:hAnsi="Inter"/>
              </w:rPr>
              <w:t>RABIAN SCANDINAVIAN INSURANCE -</w:t>
            </w:r>
          </w:p>
          <w:p w14:paraId="5C098A66" w14:textId="77777777" w:rsidR="009E1B51" w:rsidRDefault="009E1B51" w:rsidP="009E1B51">
            <w:pPr>
              <w:pStyle w:val="ListParagraph"/>
              <w:tabs>
                <w:tab w:val="left" w:pos="509"/>
              </w:tabs>
              <w:ind w:left="0"/>
              <w:rPr>
                <w:rFonts w:cstheme="minorHAnsi"/>
              </w:rPr>
            </w:pPr>
          </w:p>
        </w:tc>
        <w:tc>
          <w:tcPr>
            <w:tcW w:w="1375" w:type="dxa"/>
          </w:tcPr>
          <w:p w14:paraId="62206011" w14:textId="77777777" w:rsidR="0013698A" w:rsidRDefault="0013698A" w:rsidP="0013698A">
            <w:pPr>
              <w:pStyle w:val="Heading4"/>
              <w:spacing w:before="0"/>
              <w:outlineLvl w:val="3"/>
              <w:rPr>
                <w:rFonts w:ascii="Inter" w:hAnsi="Inter"/>
                <w:color w:val="4A4A4A"/>
                <w:sz w:val="23"/>
                <w:szCs w:val="23"/>
              </w:rPr>
            </w:pPr>
            <w:r>
              <w:rPr>
                <w:rFonts w:ascii="Inter" w:hAnsi="Inter"/>
                <w:b/>
                <w:bCs/>
                <w:color w:val="4A4A4A"/>
                <w:sz w:val="23"/>
                <w:szCs w:val="23"/>
              </w:rPr>
              <w:t>ASCANA</w:t>
            </w:r>
          </w:p>
          <w:p w14:paraId="750F6350" w14:textId="77777777" w:rsidR="009E1B51" w:rsidRDefault="009E1B51" w:rsidP="009E1B51">
            <w:pPr>
              <w:pStyle w:val="ListParagraph"/>
              <w:tabs>
                <w:tab w:val="left" w:pos="509"/>
              </w:tabs>
              <w:ind w:left="0"/>
              <w:rPr>
                <w:rFonts w:cstheme="minorHAnsi"/>
              </w:rPr>
            </w:pPr>
          </w:p>
        </w:tc>
        <w:tc>
          <w:tcPr>
            <w:tcW w:w="927" w:type="dxa"/>
          </w:tcPr>
          <w:p w14:paraId="6A61E25B" w14:textId="7711C82D" w:rsidR="009E1B51" w:rsidRPr="0013698A" w:rsidRDefault="0013698A" w:rsidP="009E1B51">
            <w:pPr>
              <w:pStyle w:val="ListParagraph"/>
              <w:tabs>
                <w:tab w:val="left" w:pos="509"/>
              </w:tabs>
              <w:ind w:left="0"/>
              <w:rPr>
                <w:rFonts w:cstheme="minorHAnsi"/>
              </w:rPr>
            </w:pPr>
            <w:r>
              <w:rPr>
                <w:rFonts w:cstheme="minorHAnsi"/>
              </w:rPr>
              <w:t>0.00</w:t>
            </w:r>
          </w:p>
        </w:tc>
        <w:tc>
          <w:tcPr>
            <w:tcW w:w="909" w:type="dxa"/>
          </w:tcPr>
          <w:p w14:paraId="4835A549" w14:textId="0031FAC2" w:rsidR="009E1B51" w:rsidRPr="0013698A" w:rsidRDefault="0013698A" w:rsidP="009E1B51">
            <w:pPr>
              <w:pStyle w:val="ListParagraph"/>
              <w:tabs>
                <w:tab w:val="left" w:pos="509"/>
              </w:tabs>
              <w:ind w:left="0"/>
              <w:rPr>
                <w:rFonts w:cstheme="minorHAnsi"/>
              </w:rPr>
            </w:pPr>
            <w:r>
              <w:rPr>
                <w:rFonts w:cstheme="minorHAnsi"/>
              </w:rPr>
              <w:t>0.000</w:t>
            </w:r>
          </w:p>
        </w:tc>
        <w:tc>
          <w:tcPr>
            <w:tcW w:w="963" w:type="dxa"/>
          </w:tcPr>
          <w:p w14:paraId="4D12AE65" w14:textId="0598924B" w:rsidR="009E1B51" w:rsidRPr="0013698A" w:rsidRDefault="0013698A" w:rsidP="009E1B51">
            <w:pPr>
              <w:pStyle w:val="ListParagraph"/>
              <w:tabs>
                <w:tab w:val="left" w:pos="509"/>
              </w:tabs>
              <w:ind w:left="0"/>
              <w:rPr>
                <w:rFonts w:cstheme="minorHAnsi"/>
              </w:rPr>
            </w:pPr>
            <w:r>
              <w:rPr>
                <w:rFonts w:cstheme="minorHAnsi"/>
              </w:rPr>
              <w:t>0.000</w:t>
            </w:r>
          </w:p>
        </w:tc>
        <w:tc>
          <w:tcPr>
            <w:tcW w:w="733" w:type="dxa"/>
          </w:tcPr>
          <w:p w14:paraId="60B94077" w14:textId="6D885590" w:rsidR="009E1B51" w:rsidRPr="0013698A" w:rsidRDefault="0013698A" w:rsidP="009E1B51">
            <w:pPr>
              <w:pStyle w:val="ListParagraph"/>
              <w:tabs>
                <w:tab w:val="left" w:pos="509"/>
              </w:tabs>
              <w:ind w:left="0"/>
              <w:rPr>
                <w:rFonts w:cstheme="minorHAnsi"/>
              </w:rPr>
            </w:pPr>
            <w:r>
              <w:rPr>
                <w:rFonts w:cstheme="minorHAnsi"/>
              </w:rPr>
              <w:t>0.000</w:t>
            </w:r>
          </w:p>
        </w:tc>
        <w:tc>
          <w:tcPr>
            <w:tcW w:w="728" w:type="dxa"/>
          </w:tcPr>
          <w:p w14:paraId="3DEB0506" w14:textId="5D525DA7" w:rsidR="009E1B51" w:rsidRPr="0013698A" w:rsidRDefault="0013698A" w:rsidP="009E1B51">
            <w:pPr>
              <w:pStyle w:val="ListParagraph"/>
              <w:tabs>
                <w:tab w:val="left" w:pos="509"/>
              </w:tabs>
              <w:ind w:left="0"/>
              <w:rPr>
                <w:rFonts w:cstheme="minorHAnsi"/>
              </w:rPr>
            </w:pPr>
            <w:r>
              <w:rPr>
                <w:rFonts w:cstheme="minorHAnsi"/>
              </w:rPr>
              <w:t>0.000</w:t>
            </w:r>
          </w:p>
        </w:tc>
        <w:tc>
          <w:tcPr>
            <w:tcW w:w="914" w:type="dxa"/>
          </w:tcPr>
          <w:p w14:paraId="7C2C9151" w14:textId="29F371FE" w:rsidR="009E1B51" w:rsidRPr="0013698A" w:rsidRDefault="0013698A" w:rsidP="009E1B51">
            <w:pPr>
              <w:pStyle w:val="ListParagraph"/>
              <w:tabs>
                <w:tab w:val="left" w:pos="509"/>
              </w:tabs>
              <w:ind w:left="0"/>
              <w:rPr>
                <w:rFonts w:cstheme="minorHAnsi"/>
              </w:rPr>
            </w:pPr>
            <w:r>
              <w:rPr>
                <w:rFonts w:cstheme="minorHAnsi"/>
              </w:rPr>
              <w:t>0.000</w:t>
            </w:r>
          </w:p>
        </w:tc>
      </w:tr>
      <w:tr w:rsidR="009E1B51" w14:paraId="173096C4" w14:textId="77777777" w:rsidTr="00222F3D">
        <w:trPr>
          <w:trHeight w:val="849"/>
        </w:trPr>
        <w:tc>
          <w:tcPr>
            <w:tcW w:w="3037" w:type="dxa"/>
          </w:tcPr>
          <w:p w14:paraId="331274DC" w14:textId="77777777" w:rsidR="0013698A" w:rsidRDefault="0013698A" w:rsidP="0013698A">
            <w:pPr>
              <w:pStyle w:val="Heading2"/>
              <w:spacing w:before="0" w:beforeAutospacing="0"/>
              <w:outlineLvl w:val="1"/>
              <w:rPr>
                <w:rFonts w:ascii="Inter" w:hAnsi="Inter"/>
              </w:rPr>
            </w:pPr>
            <w:r>
              <w:rPr>
                <w:rFonts w:ascii="Inter" w:hAnsi="Inter"/>
              </w:rPr>
              <w:t>AAN DIGITAL SERVICES HOLDING CO</w:t>
            </w:r>
          </w:p>
          <w:p w14:paraId="40B7C283" w14:textId="77777777" w:rsidR="009E1B51" w:rsidRDefault="009E1B51" w:rsidP="009E1B51">
            <w:pPr>
              <w:pStyle w:val="ListParagraph"/>
              <w:tabs>
                <w:tab w:val="left" w:pos="509"/>
              </w:tabs>
              <w:ind w:left="0"/>
              <w:rPr>
                <w:rFonts w:cstheme="minorHAnsi"/>
              </w:rPr>
            </w:pPr>
          </w:p>
        </w:tc>
        <w:tc>
          <w:tcPr>
            <w:tcW w:w="1375" w:type="dxa"/>
          </w:tcPr>
          <w:p w14:paraId="64ADF940" w14:textId="1798659D" w:rsidR="009E1B51" w:rsidRPr="0013698A" w:rsidRDefault="0013698A" w:rsidP="009E1B51">
            <w:pPr>
              <w:pStyle w:val="ListParagraph"/>
              <w:tabs>
                <w:tab w:val="left" w:pos="509"/>
              </w:tabs>
              <w:ind w:left="0"/>
              <w:rPr>
                <w:rFonts w:cstheme="minorHAnsi"/>
              </w:rPr>
            </w:pPr>
            <w:r>
              <w:rPr>
                <w:rFonts w:cstheme="minorHAnsi"/>
              </w:rPr>
              <w:t>AAN</w:t>
            </w:r>
          </w:p>
        </w:tc>
        <w:tc>
          <w:tcPr>
            <w:tcW w:w="927" w:type="dxa"/>
          </w:tcPr>
          <w:p w14:paraId="013FE80B" w14:textId="24C4559E" w:rsidR="009E1B51" w:rsidRPr="0013698A" w:rsidRDefault="0013698A" w:rsidP="009E1B51">
            <w:pPr>
              <w:pStyle w:val="ListParagraph"/>
              <w:tabs>
                <w:tab w:val="left" w:pos="509"/>
              </w:tabs>
              <w:ind w:left="0"/>
              <w:rPr>
                <w:rFonts w:cstheme="minorHAnsi"/>
              </w:rPr>
            </w:pPr>
            <w:r>
              <w:rPr>
                <w:rFonts w:cstheme="minorHAnsi"/>
              </w:rPr>
              <w:t>0.222</w:t>
            </w:r>
          </w:p>
        </w:tc>
        <w:tc>
          <w:tcPr>
            <w:tcW w:w="909" w:type="dxa"/>
          </w:tcPr>
          <w:p w14:paraId="0BB58EAB" w14:textId="0E1FABA2" w:rsidR="009E1B51" w:rsidRPr="0013698A" w:rsidRDefault="0013698A" w:rsidP="009E1B51">
            <w:pPr>
              <w:pStyle w:val="ListParagraph"/>
              <w:tabs>
                <w:tab w:val="left" w:pos="509"/>
              </w:tabs>
              <w:ind w:left="0"/>
              <w:rPr>
                <w:rFonts w:cstheme="minorHAnsi"/>
              </w:rPr>
            </w:pPr>
            <w:r>
              <w:rPr>
                <w:rFonts w:cstheme="minorHAnsi"/>
              </w:rPr>
              <w:t>0.002</w:t>
            </w:r>
          </w:p>
        </w:tc>
        <w:tc>
          <w:tcPr>
            <w:tcW w:w="963" w:type="dxa"/>
          </w:tcPr>
          <w:p w14:paraId="4F2EF117" w14:textId="470B7720" w:rsidR="009E1B51" w:rsidRPr="0013698A" w:rsidRDefault="0013698A" w:rsidP="009E1B51">
            <w:pPr>
              <w:pStyle w:val="ListParagraph"/>
              <w:tabs>
                <w:tab w:val="left" w:pos="509"/>
              </w:tabs>
              <w:ind w:left="0"/>
              <w:rPr>
                <w:rFonts w:cstheme="minorHAnsi"/>
              </w:rPr>
            </w:pPr>
            <w:r>
              <w:rPr>
                <w:rFonts w:cstheme="minorHAnsi"/>
              </w:rPr>
              <w:t>100,000</w:t>
            </w:r>
          </w:p>
        </w:tc>
        <w:tc>
          <w:tcPr>
            <w:tcW w:w="733" w:type="dxa"/>
          </w:tcPr>
          <w:p w14:paraId="56E3E2D2" w14:textId="53B90A69" w:rsidR="009E1B51" w:rsidRPr="0013698A" w:rsidRDefault="0013698A" w:rsidP="009E1B51">
            <w:pPr>
              <w:pStyle w:val="ListParagraph"/>
              <w:tabs>
                <w:tab w:val="left" w:pos="509"/>
              </w:tabs>
              <w:ind w:left="0"/>
              <w:rPr>
                <w:rFonts w:cstheme="minorHAnsi"/>
              </w:rPr>
            </w:pPr>
            <w:r>
              <w:rPr>
                <w:rFonts w:cstheme="minorHAnsi"/>
              </w:rPr>
              <w:t>0.220</w:t>
            </w:r>
          </w:p>
        </w:tc>
        <w:tc>
          <w:tcPr>
            <w:tcW w:w="728" w:type="dxa"/>
          </w:tcPr>
          <w:p w14:paraId="7F81842D" w14:textId="271DC0E8" w:rsidR="009E1B51" w:rsidRPr="0013698A" w:rsidRDefault="0013698A" w:rsidP="009E1B51">
            <w:pPr>
              <w:pStyle w:val="ListParagraph"/>
              <w:tabs>
                <w:tab w:val="left" w:pos="509"/>
              </w:tabs>
              <w:ind w:left="0"/>
              <w:rPr>
                <w:rFonts w:cstheme="minorHAnsi"/>
              </w:rPr>
            </w:pPr>
            <w:r>
              <w:rPr>
                <w:rFonts w:cstheme="minorHAnsi"/>
              </w:rPr>
              <w:t>0.222</w:t>
            </w:r>
          </w:p>
        </w:tc>
        <w:tc>
          <w:tcPr>
            <w:tcW w:w="914" w:type="dxa"/>
          </w:tcPr>
          <w:p w14:paraId="26B8B626" w14:textId="11091E1B" w:rsidR="009E1B51" w:rsidRPr="0013698A" w:rsidRDefault="0013698A" w:rsidP="009E1B51">
            <w:pPr>
              <w:pStyle w:val="ListParagraph"/>
              <w:tabs>
                <w:tab w:val="left" w:pos="509"/>
              </w:tabs>
              <w:ind w:left="0"/>
              <w:rPr>
                <w:rFonts w:cstheme="minorHAnsi"/>
              </w:rPr>
            </w:pPr>
            <w:r>
              <w:rPr>
                <w:rFonts w:cstheme="minorHAnsi"/>
              </w:rPr>
              <w:t>99,000</w:t>
            </w:r>
          </w:p>
        </w:tc>
      </w:tr>
      <w:tr w:rsidR="009E1B51" w14:paraId="5DCF8685" w14:textId="77777777" w:rsidTr="00222F3D">
        <w:trPr>
          <w:trHeight w:val="849"/>
        </w:trPr>
        <w:tc>
          <w:tcPr>
            <w:tcW w:w="3037" w:type="dxa"/>
          </w:tcPr>
          <w:p w14:paraId="7B38CEFE" w14:textId="77777777" w:rsidR="0013698A" w:rsidRDefault="0013698A" w:rsidP="0013698A">
            <w:pPr>
              <w:pStyle w:val="Heading2"/>
              <w:spacing w:before="0" w:beforeAutospacing="0"/>
              <w:outlineLvl w:val="1"/>
              <w:rPr>
                <w:rFonts w:ascii="Inter" w:hAnsi="Inter"/>
              </w:rPr>
            </w:pPr>
            <w:r>
              <w:rPr>
                <w:rFonts w:ascii="Inter" w:hAnsi="Inter"/>
              </w:rPr>
              <w:t>AJMAN BANK PJSC</w:t>
            </w:r>
          </w:p>
          <w:p w14:paraId="3E149134" w14:textId="77777777" w:rsidR="009E1B51" w:rsidRDefault="009E1B51" w:rsidP="009E1B51">
            <w:pPr>
              <w:pStyle w:val="ListParagraph"/>
              <w:tabs>
                <w:tab w:val="left" w:pos="509"/>
              </w:tabs>
              <w:ind w:left="0"/>
              <w:rPr>
                <w:rFonts w:cstheme="minorHAnsi"/>
              </w:rPr>
            </w:pPr>
          </w:p>
        </w:tc>
        <w:tc>
          <w:tcPr>
            <w:tcW w:w="1375" w:type="dxa"/>
          </w:tcPr>
          <w:p w14:paraId="361353FA" w14:textId="749E9290" w:rsidR="009E1B51" w:rsidRPr="0013698A" w:rsidRDefault="0013698A" w:rsidP="009E1B51">
            <w:pPr>
              <w:pStyle w:val="ListParagraph"/>
              <w:tabs>
                <w:tab w:val="left" w:pos="509"/>
              </w:tabs>
              <w:ind w:left="0"/>
              <w:rPr>
                <w:rFonts w:cstheme="minorHAnsi"/>
              </w:rPr>
            </w:pPr>
            <w:r>
              <w:rPr>
                <w:rFonts w:cstheme="minorHAnsi"/>
              </w:rPr>
              <w:t>AJMANBANK</w:t>
            </w:r>
          </w:p>
        </w:tc>
        <w:tc>
          <w:tcPr>
            <w:tcW w:w="927" w:type="dxa"/>
          </w:tcPr>
          <w:p w14:paraId="1E8980BA" w14:textId="14CABAF0" w:rsidR="009E1B51" w:rsidRPr="0013698A" w:rsidRDefault="0013698A" w:rsidP="009E1B51">
            <w:pPr>
              <w:pStyle w:val="ListParagraph"/>
              <w:tabs>
                <w:tab w:val="left" w:pos="509"/>
              </w:tabs>
              <w:ind w:left="0"/>
              <w:rPr>
                <w:rFonts w:cstheme="minorHAnsi"/>
              </w:rPr>
            </w:pPr>
            <w:r>
              <w:rPr>
                <w:rFonts w:cstheme="minorHAnsi"/>
              </w:rPr>
              <w:t>0.767</w:t>
            </w:r>
          </w:p>
        </w:tc>
        <w:tc>
          <w:tcPr>
            <w:tcW w:w="909" w:type="dxa"/>
          </w:tcPr>
          <w:p w14:paraId="1C1C306C" w14:textId="25D1FE2C" w:rsidR="009E1B51" w:rsidRPr="0013698A" w:rsidRDefault="0013698A" w:rsidP="009E1B51">
            <w:pPr>
              <w:pStyle w:val="ListParagraph"/>
              <w:tabs>
                <w:tab w:val="left" w:pos="509"/>
              </w:tabs>
              <w:ind w:left="0"/>
              <w:rPr>
                <w:rFonts w:cstheme="minorHAnsi"/>
              </w:rPr>
            </w:pPr>
            <w:r>
              <w:rPr>
                <w:rFonts w:cstheme="minorHAnsi"/>
              </w:rPr>
              <w:t>0.000</w:t>
            </w:r>
          </w:p>
        </w:tc>
        <w:tc>
          <w:tcPr>
            <w:tcW w:w="963" w:type="dxa"/>
          </w:tcPr>
          <w:p w14:paraId="007A5257" w14:textId="085C34FF" w:rsidR="009E1B51" w:rsidRPr="0013698A" w:rsidRDefault="0013698A" w:rsidP="009E1B51">
            <w:pPr>
              <w:pStyle w:val="ListParagraph"/>
              <w:tabs>
                <w:tab w:val="left" w:pos="509"/>
              </w:tabs>
              <w:ind w:left="0"/>
              <w:rPr>
                <w:rFonts w:cstheme="minorHAnsi"/>
              </w:rPr>
            </w:pPr>
            <w:r>
              <w:rPr>
                <w:rFonts w:cstheme="minorHAnsi"/>
              </w:rPr>
              <w:t>25,000</w:t>
            </w:r>
          </w:p>
        </w:tc>
        <w:tc>
          <w:tcPr>
            <w:tcW w:w="733" w:type="dxa"/>
          </w:tcPr>
          <w:p w14:paraId="6FB5826F" w14:textId="3827D5F6" w:rsidR="009E1B51" w:rsidRPr="0013698A" w:rsidRDefault="0013698A" w:rsidP="009E1B51">
            <w:pPr>
              <w:pStyle w:val="ListParagraph"/>
              <w:tabs>
                <w:tab w:val="left" w:pos="509"/>
              </w:tabs>
              <w:ind w:left="0"/>
              <w:rPr>
                <w:rFonts w:cstheme="minorHAnsi"/>
              </w:rPr>
            </w:pPr>
            <w:r>
              <w:rPr>
                <w:rFonts w:cstheme="minorHAnsi"/>
              </w:rPr>
              <w:t>0.765</w:t>
            </w:r>
          </w:p>
        </w:tc>
        <w:tc>
          <w:tcPr>
            <w:tcW w:w="728" w:type="dxa"/>
          </w:tcPr>
          <w:p w14:paraId="2159CA53" w14:textId="6AE103A8" w:rsidR="009E1B51" w:rsidRPr="0013698A" w:rsidRDefault="0013698A" w:rsidP="009E1B51">
            <w:pPr>
              <w:pStyle w:val="ListParagraph"/>
              <w:tabs>
                <w:tab w:val="left" w:pos="509"/>
              </w:tabs>
              <w:ind w:left="0"/>
              <w:rPr>
                <w:rFonts w:cstheme="minorHAnsi"/>
              </w:rPr>
            </w:pPr>
            <w:r>
              <w:rPr>
                <w:rFonts w:cstheme="minorHAnsi"/>
              </w:rPr>
              <w:t>0.767</w:t>
            </w:r>
          </w:p>
        </w:tc>
        <w:tc>
          <w:tcPr>
            <w:tcW w:w="914" w:type="dxa"/>
          </w:tcPr>
          <w:p w14:paraId="0CB383AF" w14:textId="55BDAEC0" w:rsidR="009E1B51" w:rsidRPr="0013698A" w:rsidRDefault="0013698A" w:rsidP="009E1B51">
            <w:pPr>
              <w:pStyle w:val="ListParagraph"/>
              <w:tabs>
                <w:tab w:val="left" w:pos="509"/>
              </w:tabs>
              <w:ind w:left="0"/>
              <w:rPr>
                <w:rFonts w:cstheme="minorHAnsi"/>
              </w:rPr>
            </w:pPr>
            <w:r>
              <w:rPr>
                <w:rFonts w:cstheme="minorHAnsi"/>
              </w:rPr>
              <w:t>50,720</w:t>
            </w:r>
          </w:p>
        </w:tc>
      </w:tr>
    </w:tbl>
    <w:p w14:paraId="36187186" w14:textId="50009394" w:rsidR="00EB12AB" w:rsidRPr="00C47D45" w:rsidRDefault="00EB12AB" w:rsidP="00223604">
      <w:pPr>
        <w:pStyle w:val="ListParagraph"/>
        <w:ind w:left="786"/>
        <w:rPr>
          <w:b/>
          <w:bCs/>
          <w:sz w:val="28"/>
          <w:szCs w:val="28"/>
        </w:rPr>
      </w:pPr>
    </w:p>
    <w:sectPr w:rsidR="00EB12AB" w:rsidRPr="00C47D45" w:rsidSect="00F7351C">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843684" w14:textId="77777777" w:rsidR="00CB08C0" w:rsidRDefault="00CB08C0" w:rsidP="00CA1B3F">
      <w:r>
        <w:separator/>
      </w:r>
    </w:p>
  </w:endnote>
  <w:endnote w:type="continuationSeparator" w:id="0">
    <w:p w14:paraId="35089265" w14:textId="77777777" w:rsidR="00CB08C0" w:rsidRDefault="00CB08C0" w:rsidP="00CA1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utiger">
    <w:altName w:val="Cambria"/>
    <w:panose1 w:val="020B0604020202020204"/>
    <w:charset w:val="00"/>
    <w:family w:val="roman"/>
    <w:notTrueType/>
    <w:pitch w:val="default"/>
  </w:font>
  <w:font w:name="Minion">
    <w:altName w:val="Cambria"/>
    <w:panose1 w:val="020B0604020202020204"/>
    <w:charset w:val="00"/>
    <w:family w:val="roman"/>
    <w:notTrueType/>
    <w:pitch w:val="default"/>
  </w:font>
  <w:font w:name="Inter">
    <w:altName w:val="Times New Roman"/>
    <w:panose1 w:val="020B0604020202020204"/>
    <w:charset w:val="01"/>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0ECC4C" w14:textId="77777777" w:rsidR="00CB08C0" w:rsidRDefault="00CB08C0" w:rsidP="00CA1B3F">
      <w:r>
        <w:separator/>
      </w:r>
    </w:p>
  </w:footnote>
  <w:footnote w:type="continuationSeparator" w:id="0">
    <w:p w14:paraId="054B35E9" w14:textId="77777777" w:rsidR="00CB08C0" w:rsidRDefault="00CB08C0" w:rsidP="00CA1B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A568D" w14:textId="77777777" w:rsidR="00CA1B3F" w:rsidRPr="00CA1B3F" w:rsidRDefault="00CA1B3F" w:rsidP="00B069F4">
    <w:pPr>
      <w:rPr>
        <w:sz w:val="20"/>
        <w:szCs w:val="20"/>
      </w:rPr>
    </w:pPr>
    <w:r w:rsidRPr="00CA1B3F">
      <w:rPr>
        <w:sz w:val="20"/>
        <w:szCs w:val="20"/>
      </w:rPr>
      <w:t xml:space="preserve">Humanities Department                                                                                                                           </w:t>
    </w:r>
    <w:r w:rsidR="00B069F4">
      <w:rPr>
        <w:sz w:val="20"/>
        <w:szCs w:val="20"/>
      </w:rPr>
      <w:t>Economics</w:t>
    </w:r>
  </w:p>
  <w:p w14:paraId="1E07292E" w14:textId="7B757DD9" w:rsidR="00CA1B3F" w:rsidRPr="00CA1B3F" w:rsidRDefault="00CA1B3F" w:rsidP="00CA1B3F">
    <w:pPr>
      <w:rPr>
        <w:sz w:val="20"/>
        <w:szCs w:val="20"/>
      </w:rPr>
    </w:pPr>
    <w:r w:rsidRPr="00CA1B3F">
      <w:rPr>
        <w:sz w:val="20"/>
        <w:szCs w:val="20"/>
      </w:rPr>
      <w:t xml:space="preserve">Worksheet   </w:t>
    </w:r>
    <w:r w:rsidR="00CE1F6C">
      <w:rPr>
        <w:sz w:val="20"/>
        <w:szCs w:val="20"/>
      </w:rPr>
      <w:t>(1)</w:t>
    </w:r>
    <w:r w:rsidRPr="00CA1B3F">
      <w:rPr>
        <w:sz w:val="20"/>
        <w:szCs w:val="20"/>
      </w:rPr>
      <w:t xml:space="preserve">                                                                                                                                               </w:t>
    </w:r>
    <w:r w:rsidR="00435007">
      <w:rPr>
        <w:sz w:val="20"/>
        <w:szCs w:val="20"/>
      </w:rPr>
      <w:t>2021 - 2022</w:t>
    </w:r>
    <w:r w:rsidRPr="00CA1B3F">
      <w:rPr>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7426E3"/>
    <w:multiLevelType w:val="hybridMultilevel"/>
    <w:tmpl w:val="70FA8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DB3F3C"/>
    <w:multiLevelType w:val="hybridMultilevel"/>
    <w:tmpl w:val="66425F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730BFE"/>
    <w:multiLevelType w:val="hybridMultilevel"/>
    <w:tmpl w:val="615EC78A"/>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4FF700AF"/>
    <w:multiLevelType w:val="hybridMultilevel"/>
    <w:tmpl w:val="B74209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76975F98"/>
    <w:multiLevelType w:val="hybridMultilevel"/>
    <w:tmpl w:val="651692DA"/>
    <w:lvl w:ilvl="0" w:tplc="8794A640">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8010856"/>
    <w:multiLevelType w:val="hybridMultilevel"/>
    <w:tmpl w:val="E0A263B2"/>
    <w:lvl w:ilvl="0" w:tplc="0409000F">
      <w:start w:val="1"/>
      <w:numFmt w:val="decimal"/>
      <w:lvlText w:val="%1."/>
      <w:lvlJc w:val="left"/>
      <w:pPr>
        <w:ind w:left="1480" w:hanging="360"/>
      </w:pPr>
    </w:lvl>
    <w:lvl w:ilvl="1" w:tplc="04090019" w:tentative="1">
      <w:start w:val="1"/>
      <w:numFmt w:val="lowerLetter"/>
      <w:lvlText w:val="%2."/>
      <w:lvlJc w:val="left"/>
      <w:pPr>
        <w:ind w:left="2200" w:hanging="360"/>
      </w:pPr>
    </w:lvl>
    <w:lvl w:ilvl="2" w:tplc="0409001B" w:tentative="1">
      <w:start w:val="1"/>
      <w:numFmt w:val="lowerRoman"/>
      <w:lvlText w:val="%3."/>
      <w:lvlJc w:val="right"/>
      <w:pPr>
        <w:ind w:left="2920" w:hanging="180"/>
      </w:p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6" w15:restartNumberingAfterBreak="0">
    <w:nsid w:val="7FC33A68"/>
    <w:multiLevelType w:val="hybridMultilevel"/>
    <w:tmpl w:val="F82EBE1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6"/>
  </w:num>
  <w:num w:numId="3">
    <w:abstractNumId w:val="5"/>
  </w:num>
  <w:num w:numId="4">
    <w:abstractNumId w:val="3"/>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B3F"/>
    <w:rsid w:val="000C6036"/>
    <w:rsid w:val="0013698A"/>
    <w:rsid w:val="00217255"/>
    <w:rsid w:val="002210EF"/>
    <w:rsid w:val="00222F3D"/>
    <w:rsid w:val="00223604"/>
    <w:rsid w:val="00435007"/>
    <w:rsid w:val="004B18ED"/>
    <w:rsid w:val="0052621B"/>
    <w:rsid w:val="005F56E9"/>
    <w:rsid w:val="00606060"/>
    <w:rsid w:val="00655D17"/>
    <w:rsid w:val="0070626E"/>
    <w:rsid w:val="00724901"/>
    <w:rsid w:val="007742CE"/>
    <w:rsid w:val="007B424B"/>
    <w:rsid w:val="007C59FA"/>
    <w:rsid w:val="008A2115"/>
    <w:rsid w:val="009E1B51"/>
    <w:rsid w:val="00A25498"/>
    <w:rsid w:val="00A55B88"/>
    <w:rsid w:val="00A91F80"/>
    <w:rsid w:val="00B069F4"/>
    <w:rsid w:val="00B83CFB"/>
    <w:rsid w:val="00C47D45"/>
    <w:rsid w:val="00C96DD7"/>
    <w:rsid w:val="00CA1B3F"/>
    <w:rsid w:val="00CB08C0"/>
    <w:rsid w:val="00CC006D"/>
    <w:rsid w:val="00CE1F6C"/>
    <w:rsid w:val="00D4311A"/>
    <w:rsid w:val="00DA2DBA"/>
    <w:rsid w:val="00EB12AB"/>
    <w:rsid w:val="00EE1F14"/>
    <w:rsid w:val="00F233AA"/>
    <w:rsid w:val="00F3244F"/>
    <w:rsid w:val="00F735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7980F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3698A"/>
    <w:pPr>
      <w:spacing w:after="0" w:line="240" w:lineRule="auto"/>
    </w:pPr>
    <w:rPr>
      <w:rFonts w:ascii="Times New Roman" w:eastAsia="Times New Roman" w:hAnsi="Times New Roman" w:cs="Times New Roman"/>
      <w:sz w:val="24"/>
      <w:szCs w:val="24"/>
      <w:lang w:val="en-AE"/>
    </w:rPr>
  </w:style>
  <w:style w:type="paragraph" w:styleId="Heading2">
    <w:name w:val="heading 2"/>
    <w:basedOn w:val="Normal"/>
    <w:link w:val="Heading2Char"/>
    <w:uiPriority w:val="9"/>
    <w:qFormat/>
    <w:rsid w:val="0013698A"/>
    <w:pPr>
      <w:spacing w:before="100" w:beforeAutospacing="1" w:after="100" w:afterAutospacing="1"/>
      <w:outlineLvl w:val="1"/>
    </w:pPr>
    <w:rPr>
      <w:b/>
      <w:bCs/>
      <w:sz w:val="36"/>
      <w:szCs w:val="36"/>
    </w:rPr>
  </w:style>
  <w:style w:type="paragraph" w:styleId="Heading4">
    <w:name w:val="heading 4"/>
    <w:basedOn w:val="Normal"/>
    <w:next w:val="Normal"/>
    <w:link w:val="Heading4Char"/>
    <w:uiPriority w:val="9"/>
    <w:semiHidden/>
    <w:unhideWhenUsed/>
    <w:qFormat/>
    <w:rsid w:val="0013698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B3F"/>
    <w:pPr>
      <w:tabs>
        <w:tab w:val="center" w:pos="4680"/>
        <w:tab w:val="right" w:pos="9360"/>
      </w:tabs>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CA1B3F"/>
  </w:style>
  <w:style w:type="paragraph" w:styleId="Footer">
    <w:name w:val="footer"/>
    <w:basedOn w:val="Normal"/>
    <w:link w:val="FooterChar"/>
    <w:uiPriority w:val="99"/>
    <w:unhideWhenUsed/>
    <w:rsid w:val="00CA1B3F"/>
    <w:pPr>
      <w:tabs>
        <w:tab w:val="center" w:pos="4680"/>
        <w:tab w:val="right" w:pos="9360"/>
      </w:tabs>
    </w:pPr>
    <w:rPr>
      <w:rFonts w:asciiTheme="minorHAnsi" w:eastAsiaTheme="minorHAnsi" w:hAnsiTheme="minorHAnsi" w:cstheme="minorBidi"/>
      <w:sz w:val="22"/>
      <w:szCs w:val="22"/>
      <w:lang w:val="en-US"/>
    </w:rPr>
  </w:style>
  <w:style w:type="character" w:customStyle="1" w:styleId="FooterChar">
    <w:name w:val="Footer Char"/>
    <w:basedOn w:val="DefaultParagraphFont"/>
    <w:link w:val="Footer"/>
    <w:uiPriority w:val="99"/>
    <w:rsid w:val="00CA1B3F"/>
  </w:style>
  <w:style w:type="paragraph" w:styleId="ListParagraph">
    <w:name w:val="List Paragraph"/>
    <w:basedOn w:val="Normal"/>
    <w:uiPriority w:val="34"/>
    <w:qFormat/>
    <w:rsid w:val="00CA1B3F"/>
    <w:pPr>
      <w:spacing w:after="160" w:line="259" w:lineRule="auto"/>
      <w:ind w:left="720"/>
      <w:contextualSpacing/>
    </w:pPr>
    <w:rPr>
      <w:rFonts w:asciiTheme="minorHAnsi" w:eastAsiaTheme="minorHAnsi" w:hAnsiTheme="minorHAnsi" w:cstheme="minorBidi"/>
      <w:sz w:val="22"/>
      <w:szCs w:val="22"/>
      <w:lang w:val="en-US"/>
    </w:rPr>
  </w:style>
  <w:style w:type="table" w:styleId="TableGrid">
    <w:name w:val="Table Grid"/>
    <w:basedOn w:val="TableNormal"/>
    <w:uiPriority w:val="59"/>
    <w:rsid w:val="00CA1B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069F4"/>
    <w:rPr>
      <w:rFonts w:ascii="Tahoma" w:eastAsiaTheme="minorHAnsi" w:hAnsi="Tahoma" w:cs="Tahoma"/>
      <w:sz w:val="16"/>
      <w:szCs w:val="16"/>
      <w:lang w:val="en-US"/>
    </w:rPr>
  </w:style>
  <w:style w:type="character" w:customStyle="1" w:styleId="BalloonTextChar">
    <w:name w:val="Balloon Text Char"/>
    <w:basedOn w:val="DefaultParagraphFont"/>
    <w:link w:val="BalloonText"/>
    <w:uiPriority w:val="99"/>
    <w:semiHidden/>
    <w:rsid w:val="00B069F4"/>
    <w:rPr>
      <w:rFonts w:ascii="Tahoma" w:hAnsi="Tahoma" w:cs="Tahoma"/>
      <w:sz w:val="16"/>
      <w:szCs w:val="16"/>
    </w:rPr>
  </w:style>
  <w:style w:type="character" w:styleId="CommentReference">
    <w:name w:val="annotation reference"/>
    <w:basedOn w:val="DefaultParagraphFont"/>
    <w:uiPriority w:val="99"/>
    <w:semiHidden/>
    <w:unhideWhenUsed/>
    <w:rsid w:val="00A25498"/>
    <w:rPr>
      <w:sz w:val="18"/>
      <w:szCs w:val="18"/>
    </w:rPr>
  </w:style>
  <w:style w:type="paragraph" w:styleId="CommentText">
    <w:name w:val="annotation text"/>
    <w:basedOn w:val="Normal"/>
    <w:link w:val="CommentTextChar"/>
    <w:uiPriority w:val="99"/>
    <w:semiHidden/>
    <w:unhideWhenUsed/>
    <w:rsid w:val="00A25498"/>
    <w:pPr>
      <w:spacing w:after="160"/>
    </w:pPr>
    <w:rPr>
      <w:rFonts w:asciiTheme="minorHAnsi" w:eastAsiaTheme="minorHAnsi" w:hAnsiTheme="minorHAnsi" w:cstheme="minorBidi"/>
      <w:lang w:val="en-US"/>
    </w:rPr>
  </w:style>
  <w:style w:type="character" w:customStyle="1" w:styleId="CommentTextChar">
    <w:name w:val="Comment Text Char"/>
    <w:basedOn w:val="DefaultParagraphFont"/>
    <w:link w:val="CommentText"/>
    <w:uiPriority w:val="99"/>
    <w:semiHidden/>
    <w:rsid w:val="00A25498"/>
    <w:rPr>
      <w:sz w:val="24"/>
      <w:szCs w:val="24"/>
    </w:rPr>
  </w:style>
  <w:style w:type="paragraph" w:styleId="CommentSubject">
    <w:name w:val="annotation subject"/>
    <w:basedOn w:val="CommentText"/>
    <w:next w:val="CommentText"/>
    <w:link w:val="CommentSubjectChar"/>
    <w:uiPriority w:val="99"/>
    <w:semiHidden/>
    <w:unhideWhenUsed/>
    <w:rsid w:val="00A25498"/>
    <w:rPr>
      <w:b/>
      <w:bCs/>
      <w:sz w:val="20"/>
      <w:szCs w:val="20"/>
    </w:rPr>
  </w:style>
  <w:style w:type="character" w:customStyle="1" w:styleId="CommentSubjectChar">
    <w:name w:val="Comment Subject Char"/>
    <w:basedOn w:val="CommentTextChar"/>
    <w:link w:val="CommentSubject"/>
    <w:uiPriority w:val="99"/>
    <w:semiHidden/>
    <w:rsid w:val="00A25498"/>
    <w:rPr>
      <w:b/>
      <w:bCs/>
      <w:sz w:val="20"/>
      <w:szCs w:val="20"/>
    </w:rPr>
  </w:style>
  <w:style w:type="paragraph" w:styleId="NormalWeb">
    <w:name w:val="Normal (Web)"/>
    <w:basedOn w:val="Normal"/>
    <w:uiPriority w:val="99"/>
    <w:semiHidden/>
    <w:unhideWhenUsed/>
    <w:rsid w:val="0013698A"/>
    <w:pPr>
      <w:spacing w:before="100" w:beforeAutospacing="1" w:after="100" w:afterAutospacing="1"/>
    </w:pPr>
  </w:style>
  <w:style w:type="character" w:customStyle="1" w:styleId="apple-converted-space">
    <w:name w:val="apple-converted-space"/>
    <w:basedOn w:val="DefaultParagraphFont"/>
    <w:rsid w:val="0013698A"/>
  </w:style>
  <w:style w:type="character" w:customStyle="1" w:styleId="Heading2Char">
    <w:name w:val="Heading 2 Char"/>
    <w:basedOn w:val="DefaultParagraphFont"/>
    <w:link w:val="Heading2"/>
    <w:uiPriority w:val="9"/>
    <w:rsid w:val="0013698A"/>
    <w:rPr>
      <w:rFonts w:ascii="Times New Roman" w:eastAsia="Times New Roman" w:hAnsi="Times New Roman" w:cs="Times New Roman"/>
      <w:b/>
      <w:bCs/>
      <w:sz w:val="36"/>
      <w:szCs w:val="36"/>
      <w:lang w:val="en-AE"/>
    </w:rPr>
  </w:style>
  <w:style w:type="character" w:customStyle="1" w:styleId="Heading4Char">
    <w:name w:val="Heading 4 Char"/>
    <w:basedOn w:val="DefaultParagraphFont"/>
    <w:link w:val="Heading4"/>
    <w:uiPriority w:val="9"/>
    <w:semiHidden/>
    <w:rsid w:val="0013698A"/>
    <w:rPr>
      <w:rFonts w:asciiTheme="majorHAnsi" w:eastAsiaTheme="majorEastAsia" w:hAnsiTheme="majorHAnsi" w:cstheme="majorBidi"/>
      <w:i/>
      <w:iCs/>
      <w:color w:val="2E74B5" w:themeColor="accent1" w:themeShade="BF"/>
      <w:sz w:val="24"/>
      <w:szCs w:val="24"/>
      <w:lang w:val="en-A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343903">
      <w:bodyDiv w:val="1"/>
      <w:marLeft w:val="0"/>
      <w:marRight w:val="0"/>
      <w:marTop w:val="0"/>
      <w:marBottom w:val="0"/>
      <w:divBdr>
        <w:top w:val="none" w:sz="0" w:space="0" w:color="auto"/>
        <w:left w:val="none" w:sz="0" w:space="0" w:color="auto"/>
        <w:bottom w:val="none" w:sz="0" w:space="0" w:color="auto"/>
        <w:right w:val="none" w:sz="0" w:space="0" w:color="auto"/>
      </w:divBdr>
      <w:divsChild>
        <w:div w:id="1974404710">
          <w:marLeft w:val="0"/>
          <w:marRight w:val="0"/>
          <w:marTop w:val="0"/>
          <w:marBottom w:val="0"/>
          <w:divBdr>
            <w:top w:val="none" w:sz="0" w:space="0" w:color="auto"/>
            <w:left w:val="none" w:sz="0" w:space="0" w:color="auto"/>
            <w:bottom w:val="none" w:sz="0" w:space="0" w:color="auto"/>
            <w:right w:val="none" w:sz="0" w:space="0" w:color="auto"/>
          </w:divBdr>
          <w:divsChild>
            <w:div w:id="2130201535">
              <w:marLeft w:val="0"/>
              <w:marRight w:val="0"/>
              <w:marTop w:val="0"/>
              <w:marBottom w:val="0"/>
              <w:divBdr>
                <w:top w:val="none" w:sz="0" w:space="0" w:color="auto"/>
                <w:left w:val="none" w:sz="0" w:space="0" w:color="auto"/>
                <w:bottom w:val="none" w:sz="0" w:space="0" w:color="auto"/>
                <w:right w:val="none" w:sz="0" w:space="0" w:color="auto"/>
              </w:divBdr>
              <w:divsChild>
                <w:div w:id="35894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2023">
      <w:bodyDiv w:val="1"/>
      <w:marLeft w:val="0"/>
      <w:marRight w:val="0"/>
      <w:marTop w:val="0"/>
      <w:marBottom w:val="0"/>
      <w:divBdr>
        <w:top w:val="none" w:sz="0" w:space="0" w:color="auto"/>
        <w:left w:val="none" w:sz="0" w:space="0" w:color="auto"/>
        <w:bottom w:val="none" w:sz="0" w:space="0" w:color="auto"/>
        <w:right w:val="none" w:sz="0" w:space="0" w:color="auto"/>
      </w:divBdr>
    </w:div>
    <w:div w:id="257449885">
      <w:bodyDiv w:val="1"/>
      <w:marLeft w:val="0"/>
      <w:marRight w:val="0"/>
      <w:marTop w:val="0"/>
      <w:marBottom w:val="0"/>
      <w:divBdr>
        <w:top w:val="none" w:sz="0" w:space="0" w:color="auto"/>
        <w:left w:val="none" w:sz="0" w:space="0" w:color="auto"/>
        <w:bottom w:val="none" w:sz="0" w:space="0" w:color="auto"/>
        <w:right w:val="none" w:sz="0" w:space="0" w:color="auto"/>
      </w:divBdr>
      <w:divsChild>
        <w:div w:id="1404839712">
          <w:marLeft w:val="0"/>
          <w:marRight w:val="0"/>
          <w:marTop w:val="0"/>
          <w:marBottom w:val="0"/>
          <w:divBdr>
            <w:top w:val="none" w:sz="0" w:space="0" w:color="auto"/>
            <w:left w:val="none" w:sz="0" w:space="0" w:color="auto"/>
            <w:bottom w:val="none" w:sz="0" w:space="0" w:color="auto"/>
            <w:right w:val="none" w:sz="0" w:space="0" w:color="auto"/>
          </w:divBdr>
          <w:divsChild>
            <w:div w:id="1080129977">
              <w:marLeft w:val="0"/>
              <w:marRight w:val="0"/>
              <w:marTop w:val="0"/>
              <w:marBottom w:val="0"/>
              <w:divBdr>
                <w:top w:val="none" w:sz="0" w:space="0" w:color="auto"/>
                <w:left w:val="none" w:sz="0" w:space="0" w:color="auto"/>
                <w:bottom w:val="none" w:sz="0" w:space="0" w:color="auto"/>
                <w:right w:val="none" w:sz="0" w:space="0" w:color="auto"/>
              </w:divBdr>
              <w:divsChild>
                <w:div w:id="86148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916738">
      <w:bodyDiv w:val="1"/>
      <w:marLeft w:val="0"/>
      <w:marRight w:val="0"/>
      <w:marTop w:val="0"/>
      <w:marBottom w:val="0"/>
      <w:divBdr>
        <w:top w:val="none" w:sz="0" w:space="0" w:color="auto"/>
        <w:left w:val="none" w:sz="0" w:space="0" w:color="auto"/>
        <w:bottom w:val="none" w:sz="0" w:space="0" w:color="auto"/>
        <w:right w:val="none" w:sz="0" w:space="0" w:color="auto"/>
      </w:divBdr>
    </w:div>
    <w:div w:id="394936946">
      <w:bodyDiv w:val="1"/>
      <w:marLeft w:val="0"/>
      <w:marRight w:val="0"/>
      <w:marTop w:val="0"/>
      <w:marBottom w:val="0"/>
      <w:divBdr>
        <w:top w:val="none" w:sz="0" w:space="0" w:color="auto"/>
        <w:left w:val="none" w:sz="0" w:space="0" w:color="auto"/>
        <w:bottom w:val="none" w:sz="0" w:space="0" w:color="auto"/>
        <w:right w:val="none" w:sz="0" w:space="0" w:color="auto"/>
      </w:divBdr>
      <w:divsChild>
        <w:div w:id="334264002">
          <w:marLeft w:val="0"/>
          <w:marRight w:val="0"/>
          <w:marTop w:val="0"/>
          <w:marBottom w:val="0"/>
          <w:divBdr>
            <w:top w:val="none" w:sz="0" w:space="0" w:color="auto"/>
            <w:left w:val="none" w:sz="0" w:space="0" w:color="auto"/>
            <w:bottom w:val="none" w:sz="0" w:space="0" w:color="auto"/>
            <w:right w:val="none" w:sz="0" w:space="0" w:color="auto"/>
          </w:divBdr>
          <w:divsChild>
            <w:div w:id="1553465605">
              <w:marLeft w:val="0"/>
              <w:marRight w:val="0"/>
              <w:marTop w:val="0"/>
              <w:marBottom w:val="0"/>
              <w:divBdr>
                <w:top w:val="none" w:sz="0" w:space="0" w:color="auto"/>
                <w:left w:val="none" w:sz="0" w:space="0" w:color="auto"/>
                <w:bottom w:val="none" w:sz="0" w:space="0" w:color="auto"/>
                <w:right w:val="none" w:sz="0" w:space="0" w:color="auto"/>
              </w:divBdr>
              <w:divsChild>
                <w:div w:id="167314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014444">
      <w:bodyDiv w:val="1"/>
      <w:marLeft w:val="0"/>
      <w:marRight w:val="0"/>
      <w:marTop w:val="0"/>
      <w:marBottom w:val="0"/>
      <w:divBdr>
        <w:top w:val="none" w:sz="0" w:space="0" w:color="auto"/>
        <w:left w:val="none" w:sz="0" w:space="0" w:color="auto"/>
        <w:bottom w:val="none" w:sz="0" w:space="0" w:color="auto"/>
        <w:right w:val="none" w:sz="0" w:space="0" w:color="auto"/>
      </w:divBdr>
    </w:div>
    <w:div w:id="778838285">
      <w:bodyDiv w:val="1"/>
      <w:marLeft w:val="0"/>
      <w:marRight w:val="0"/>
      <w:marTop w:val="0"/>
      <w:marBottom w:val="0"/>
      <w:divBdr>
        <w:top w:val="none" w:sz="0" w:space="0" w:color="auto"/>
        <w:left w:val="none" w:sz="0" w:space="0" w:color="auto"/>
        <w:bottom w:val="none" w:sz="0" w:space="0" w:color="auto"/>
        <w:right w:val="none" w:sz="0" w:space="0" w:color="auto"/>
      </w:divBdr>
      <w:divsChild>
        <w:div w:id="302542817">
          <w:marLeft w:val="0"/>
          <w:marRight w:val="0"/>
          <w:marTop w:val="0"/>
          <w:marBottom w:val="0"/>
          <w:divBdr>
            <w:top w:val="none" w:sz="0" w:space="0" w:color="auto"/>
            <w:left w:val="none" w:sz="0" w:space="0" w:color="auto"/>
            <w:bottom w:val="none" w:sz="0" w:space="0" w:color="auto"/>
            <w:right w:val="none" w:sz="0" w:space="0" w:color="auto"/>
          </w:divBdr>
          <w:divsChild>
            <w:div w:id="1872258789">
              <w:marLeft w:val="0"/>
              <w:marRight w:val="0"/>
              <w:marTop w:val="0"/>
              <w:marBottom w:val="0"/>
              <w:divBdr>
                <w:top w:val="none" w:sz="0" w:space="0" w:color="auto"/>
                <w:left w:val="none" w:sz="0" w:space="0" w:color="auto"/>
                <w:bottom w:val="none" w:sz="0" w:space="0" w:color="auto"/>
                <w:right w:val="none" w:sz="0" w:space="0" w:color="auto"/>
              </w:divBdr>
              <w:divsChild>
                <w:div w:id="21032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366323">
      <w:bodyDiv w:val="1"/>
      <w:marLeft w:val="0"/>
      <w:marRight w:val="0"/>
      <w:marTop w:val="0"/>
      <w:marBottom w:val="0"/>
      <w:divBdr>
        <w:top w:val="none" w:sz="0" w:space="0" w:color="auto"/>
        <w:left w:val="none" w:sz="0" w:space="0" w:color="auto"/>
        <w:bottom w:val="none" w:sz="0" w:space="0" w:color="auto"/>
        <w:right w:val="none" w:sz="0" w:space="0" w:color="auto"/>
      </w:divBdr>
      <w:divsChild>
        <w:div w:id="1467775429">
          <w:marLeft w:val="0"/>
          <w:marRight w:val="0"/>
          <w:marTop w:val="0"/>
          <w:marBottom w:val="0"/>
          <w:divBdr>
            <w:top w:val="none" w:sz="0" w:space="0" w:color="auto"/>
            <w:left w:val="none" w:sz="0" w:space="0" w:color="auto"/>
            <w:bottom w:val="none" w:sz="0" w:space="0" w:color="auto"/>
            <w:right w:val="none" w:sz="0" w:space="0" w:color="auto"/>
          </w:divBdr>
          <w:divsChild>
            <w:div w:id="1882402144">
              <w:marLeft w:val="0"/>
              <w:marRight w:val="0"/>
              <w:marTop w:val="0"/>
              <w:marBottom w:val="0"/>
              <w:divBdr>
                <w:top w:val="none" w:sz="0" w:space="0" w:color="auto"/>
                <w:left w:val="none" w:sz="0" w:space="0" w:color="auto"/>
                <w:bottom w:val="none" w:sz="0" w:space="0" w:color="auto"/>
                <w:right w:val="none" w:sz="0" w:space="0" w:color="auto"/>
              </w:divBdr>
              <w:divsChild>
                <w:div w:id="109636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282970">
      <w:bodyDiv w:val="1"/>
      <w:marLeft w:val="0"/>
      <w:marRight w:val="0"/>
      <w:marTop w:val="0"/>
      <w:marBottom w:val="0"/>
      <w:divBdr>
        <w:top w:val="none" w:sz="0" w:space="0" w:color="auto"/>
        <w:left w:val="none" w:sz="0" w:space="0" w:color="auto"/>
        <w:bottom w:val="none" w:sz="0" w:space="0" w:color="auto"/>
        <w:right w:val="none" w:sz="0" w:space="0" w:color="auto"/>
      </w:divBdr>
    </w:div>
    <w:div w:id="1210148371">
      <w:bodyDiv w:val="1"/>
      <w:marLeft w:val="0"/>
      <w:marRight w:val="0"/>
      <w:marTop w:val="0"/>
      <w:marBottom w:val="0"/>
      <w:divBdr>
        <w:top w:val="none" w:sz="0" w:space="0" w:color="auto"/>
        <w:left w:val="none" w:sz="0" w:space="0" w:color="auto"/>
        <w:bottom w:val="none" w:sz="0" w:space="0" w:color="auto"/>
        <w:right w:val="none" w:sz="0" w:space="0" w:color="auto"/>
      </w:divBdr>
      <w:divsChild>
        <w:div w:id="868026280">
          <w:marLeft w:val="0"/>
          <w:marRight w:val="0"/>
          <w:marTop w:val="0"/>
          <w:marBottom w:val="0"/>
          <w:divBdr>
            <w:top w:val="none" w:sz="0" w:space="0" w:color="auto"/>
            <w:left w:val="none" w:sz="0" w:space="0" w:color="auto"/>
            <w:bottom w:val="none" w:sz="0" w:space="0" w:color="auto"/>
            <w:right w:val="none" w:sz="0" w:space="0" w:color="auto"/>
          </w:divBdr>
          <w:divsChild>
            <w:div w:id="26103585">
              <w:marLeft w:val="0"/>
              <w:marRight w:val="0"/>
              <w:marTop w:val="0"/>
              <w:marBottom w:val="0"/>
              <w:divBdr>
                <w:top w:val="none" w:sz="0" w:space="0" w:color="auto"/>
                <w:left w:val="none" w:sz="0" w:space="0" w:color="auto"/>
                <w:bottom w:val="none" w:sz="0" w:space="0" w:color="auto"/>
                <w:right w:val="none" w:sz="0" w:space="0" w:color="auto"/>
              </w:divBdr>
              <w:divsChild>
                <w:div w:id="157411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881806">
      <w:bodyDiv w:val="1"/>
      <w:marLeft w:val="0"/>
      <w:marRight w:val="0"/>
      <w:marTop w:val="0"/>
      <w:marBottom w:val="0"/>
      <w:divBdr>
        <w:top w:val="none" w:sz="0" w:space="0" w:color="auto"/>
        <w:left w:val="none" w:sz="0" w:space="0" w:color="auto"/>
        <w:bottom w:val="none" w:sz="0" w:space="0" w:color="auto"/>
        <w:right w:val="none" w:sz="0" w:space="0" w:color="auto"/>
      </w:divBdr>
    </w:div>
    <w:div w:id="1640574137">
      <w:bodyDiv w:val="1"/>
      <w:marLeft w:val="0"/>
      <w:marRight w:val="0"/>
      <w:marTop w:val="0"/>
      <w:marBottom w:val="0"/>
      <w:divBdr>
        <w:top w:val="none" w:sz="0" w:space="0" w:color="auto"/>
        <w:left w:val="none" w:sz="0" w:space="0" w:color="auto"/>
        <w:bottom w:val="none" w:sz="0" w:space="0" w:color="auto"/>
        <w:right w:val="none" w:sz="0" w:space="0" w:color="auto"/>
      </w:divBdr>
    </w:div>
    <w:div w:id="1718891924">
      <w:bodyDiv w:val="1"/>
      <w:marLeft w:val="0"/>
      <w:marRight w:val="0"/>
      <w:marTop w:val="0"/>
      <w:marBottom w:val="0"/>
      <w:divBdr>
        <w:top w:val="none" w:sz="0" w:space="0" w:color="auto"/>
        <w:left w:val="none" w:sz="0" w:space="0" w:color="auto"/>
        <w:bottom w:val="none" w:sz="0" w:space="0" w:color="auto"/>
        <w:right w:val="none" w:sz="0" w:space="0" w:color="auto"/>
      </w:divBdr>
      <w:divsChild>
        <w:div w:id="967661683">
          <w:marLeft w:val="0"/>
          <w:marRight w:val="0"/>
          <w:marTop w:val="0"/>
          <w:marBottom w:val="0"/>
          <w:divBdr>
            <w:top w:val="none" w:sz="0" w:space="0" w:color="auto"/>
            <w:left w:val="none" w:sz="0" w:space="0" w:color="auto"/>
            <w:bottom w:val="none" w:sz="0" w:space="0" w:color="auto"/>
            <w:right w:val="none" w:sz="0" w:space="0" w:color="auto"/>
          </w:divBdr>
          <w:divsChild>
            <w:div w:id="509181051">
              <w:marLeft w:val="0"/>
              <w:marRight w:val="0"/>
              <w:marTop w:val="0"/>
              <w:marBottom w:val="0"/>
              <w:divBdr>
                <w:top w:val="none" w:sz="0" w:space="0" w:color="auto"/>
                <w:left w:val="none" w:sz="0" w:space="0" w:color="auto"/>
                <w:bottom w:val="none" w:sz="0" w:space="0" w:color="auto"/>
                <w:right w:val="none" w:sz="0" w:space="0" w:color="auto"/>
              </w:divBdr>
              <w:divsChild>
                <w:div w:id="10481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938837">
      <w:bodyDiv w:val="1"/>
      <w:marLeft w:val="0"/>
      <w:marRight w:val="0"/>
      <w:marTop w:val="0"/>
      <w:marBottom w:val="0"/>
      <w:divBdr>
        <w:top w:val="none" w:sz="0" w:space="0" w:color="auto"/>
        <w:left w:val="none" w:sz="0" w:space="0" w:color="auto"/>
        <w:bottom w:val="none" w:sz="0" w:space="0" w:color="auto"/>
        <w:right w:val="none" w:sz="0" w:space="0" w:color="auto"/>
      </w:divBdr>
    </w:div>
    <w:div w:id="1844665314">
      <w:bodyDiv w:val="1"/>
      <w:marLeft w:val="0"/>
      <w:marRight w:val="0"/>
      <w:marTop w:val="0"/>
      <w:marBottom w:val="0"/>
      <w:divBdr>
        <w:top w:val="none" w:sz="0" w:space="0" w:color="auto"/>
        <w:left w:val="none" w:sz="0" w:space="0" w:color="auto"/>
        <w:bottom w:val="none" w:sz="0" w:space="0" w:color="auto"/>
        <w:right w:val="none" w:sz="0" w:space="0" w:color="auto"/>
      </w:divBdr>
    </w:div>
    <w:div w:id="204493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345</Words>
  <Characters>1970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Ali-PC</dc:creator>
  <cp:lastModifiedBy>Mohamed Adnan</cp:lastModifiedBy>
  <cp:revision>2</cp:revision>
  <cp:lastPrinted>2018-09-17T05:11:00Z</cp:lastPrinted>
  <dcterms:created xsi:type="dcterms:W3CDTF">2021-11-21T08:56:00Z</dcterms:created>
  <dcterms:modified xsi:type="dcterms:W3CDTF">2021-11-21T08:56:00Z</dcterms:modified>
</cp:coreProperties>
</file>